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&amp;uf(’+... - Преобразование строки, удваивающее обратный слэш, или обратное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5ae3cf0b8f0b7ab861f4148339b81bc468931f"/>
    <w:p>
      <w:pPr>
        <w:pStyle w:val="Heading1"/>
      </w:pPr>
      <w:r>
        <w:t xml:space="preserve">&amp;uf(’+... - Преобразование строки, удваивающее обратный слэш, или обратное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&amp;uf(’+... - Преобразование строки, удваивающее обратный слэш, или обратное</dc:title>
  <dc:creator/>
  <cp:keywords/>
  <dcterms:created xsi:type="dcterms:W3CDTF">2026-11-02T07:05:27Z</dcterms:created>
  <dcterms:modified xsi:type="dcterms:W3CDTF">2026-11-02T07:05:27Z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