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типа записи и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бор-типа-записи-и-рабочего-листа"/>
    <w:p>
      <w:pPr>
        <w:pStyle w:val="Heading1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12" w:name="существующая-запись"/>
    <w:p>
      <w:pPr>
        <w:pStyle w:val="Heading2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12"/>
    <w:bookmarkStart w:id="13" w:name="новая-запись"/>
    <w:p>
      <w:pPr>
        <w:pStyle w:val="Heading2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13"/>
    <w:bookmarkStart w:id="14" w:name="выбор-рабочего-листа"/>
    <w:p>
      <w:pPr>
        <w:pStyle w:val="Heading2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1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1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1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типа записи и рабочего листа</dc:title>
  <dc:creator/>
  <cp:keywords/>
  <dcterms:created xsi:type="dcterms:W3CDTF">2026-10-19T09:51:15Z</dcterms:created>
  <dcterms:modified xsi:type="dcterms:W3CDTF">2026-10-19T09:51:15Z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