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[I128-2373] Статистика книговыдачи по месту выдачи могла не пересчитываться 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a0dc0ed38f744e210f86351b642520e4826f03a"/>
    <w:p>
      <w:pPr>
        <w:pStyle w:val="Heading1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98"/>
    <w:p>
      <w:pPr>
        <w:pStyle w:val="Heading3"/>
      </w:pPr>
      <w:r>
        <w:t xml:space="preserve">1.1. 🔗 blocks: ETDR-98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[I128-2373] Статистика книговыдачи по месту выдачи могла не пересчитываться в очереди</dc:title>
  <dc:creator/>
  <cp:keywords/>
  <dcterms:created xsi:type="dcterms:W3CDTF">2026-11-02T05:41:58Z</dcterms:created>
  <dcterms:modified xsi:type="dcterms:W3CDTF">2026-11-02T05:41:58Z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