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[I128-2163] Cинтаксическая ошибка для случая когда OpenDbByMnemonicName возвращает null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a48451d437e73f27ff864646e3c5aa5409ef4d"/>
    <w:p>
      <w:pPr>
        <w:pStyle w:val="Heading1"/>
      </w:pPr>
      <w:r>
        <w:t xml:space="preserve">[I128-2163] Cинтаксическая ошибка для случая когда OpenDbByMnemonicName возвращает null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[I128-2163] Cинтаксическая ошибка для случая когда OpenDbByMnemonicName возвращает null</dc:title>
  <dc:creator/>
  <cp:keywords/>
  <dcterms:created xsi:type="dcterms:W3CDTF">2026-10-15T19:12:56Z</dcterms:created>
  <dcterms:modified xsi:type="dcterms:W3CDTF">2026-10-15T19:12:56Z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