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[I128-2310]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8190b23cb56675300e7eb34e146bfd98fdcb64"/>
    <w:p>
      <w:pPr>
        <w:pStyle w:val="Heading1"/>
      </w:pPr>
      <w:r>
        <w:t xml:space="preserve">[I128-2310]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Iri - Избирательная рассылка информации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07.04.2026 17:20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88"/>
    <w:p>
      <w:pPr>
        <w:pStyle w:val="Heading3"/>
      </w:pPr>
      <w:r>
        <w:t xml:space="preserve">1.1. 🔗 blocks: ETDR-88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[ETDR-88]</w:t>
        </w:r>
      </w:hyperlink>
      <w:r>
        <w:t xml:space="preserve"> </w:t>
      </w:r>
      <w:r>
        <w:t xml:space="preserve">убрать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MessageHeader.pft128. Модуль ИРИ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8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8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[I128-2310] Повтор текста “Вы можете” в формате MessageHeader.pft128 модуля ИРИ</dc:title>
  <dc:creator/>
  <cp:keywords/>
  <dcterms:created xsi:type="dcterms:W3CDTF">2026-08-28T10:18:06Z</dcterms:created>
  <dcterms:modified xsi:type="dcterms:W3CDTF">2026-08-28T10:18:06Z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