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[I128-2251] Логическая ошибка при расчете пени в GetKvList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X23715d6afa1bbacbd8df84f46c58deaca7cf6a2"/>
    <w:p>
      <w:pPr>
        <w:pStyle w:val="Heading1"/>
      </w:pPr>
      <w:r>
        <w:t xml:space="preserve">[I128-2251] Логическая ошибка при расчете пени в GetKvList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17.03.2026 10:13</w:t>
      </w:r>
    </w:p>
    <w:p>
      <w:pPr>
        <w:pStyle w:val="BodyText"/>
      </w:pPr>
      <w:r>
        <w:t xml:space="preserve">Код if ($penaltySum &gt; $b</w:t>
      </w:r>
      <w:r>
        <w:t xml:space="preserve">&gt;maxdolgcena &amp;&amp; $penaltySum &gt;</w:t>
      </w:r>
      <w:r>
        <w:t xml:space="preserve"> </w:t>
      </w:r>
      <m:oMath>
        <m:r>
          <m:t>b</m:t>
        </m:r>
        <m:r>
          <m:t> </m:t>
        </m:r>
        <m:r>
          <m:t> </m:t>
        </m:r>
        <m:r>
          <m:rPr>
            <m:sty m:val="p"/>
          </m:rPr>
          <m:t>&gt;</m:t>
        </m:r>
        <m:r>
          <m:t>m</m:t>
        </m:r>
        <m:r>
          <m:t>a</m:t>
        </m:r>
        <m:r>
          <m:t>x</m:t>
        </m:r>
        <m:r>
          <m:t>d</m:t>
        </m:r>
        <m:r>
          <m:t>o</m:t>
        </m:r>
        <m:r>
          <m:t>l</m:t>
        </m:r>
        <m:r>
          <m:t>g</m:t>
        </m:r>
        <m:r>
          <m:t>c</m:t>
        </m:r>
        <m:r>
          <m:t>e</m:t>
        </m:r>
        <m:r>
          <m:t>n</m:t>
        </m:r>
        <m:r>
          <m:t>a</m:t>
        </m:r>
        <m:r>
          <m:rPr>
            <m:sty m:val="p"/>
          </m:rPr>
          <m:t>!</m:t>
        </m:r>
        <m:r>
          <m:rPr>
            <m:sty m:val="p"/>
          </m:rPr>
          <m:t>=</m:t>
        </m:r>
        <m:r>
          <m:t>0</m:t>
        </m:r>
        <m:r>
          <m:rPr>
            <m:sty m:val="p"/>
          </m:rPr>
          <m:t>)</m:t>
        </m:r>
        <m:r>
          <m:t>с</m:t>
        </m:r>
        <m:r>
          <m:t>о</m:t>
        </m:r>
        <m:r>
          <m:t>д</m:t>
        </m:r>
        <m:r>
          <m:t>е</m:t>
        </m:r>
        <m:r>
          <m:t>р</m:t>
        </m:r>
        <m:r>
          <m:t>ж</m:t>
        </m:r>
        <m:r>
          <m:t>и</m:t>
        </m:r>
        <m:r>
          <m:t>т</m:t>
        </m:r>
        <m:r>
          <m:t>о</m:t>
        </m:r>
        <m:r>
          <m:t>ш</m:t>
        </m:r>
        <m:r>
          <m:t>и</m:t>
        </m:r>
        <m:r>
          <m:t>б</m:t>
        </m:r>
        <m:r>
          <m:t>к</m:t>
        </m:r>
        <m:r>
          <m:t>у</m:t>
        </m:r>
        <m:r>
          <m:t>в</m:t>
        </m:r>
        <m:r>
          <m:t>у</m:t>
        </m:r>
        <m:r>
          <m:t>с</m:t>
        </m:r>
        <m:r>
          <m:t>л</m:t>
        </m:r>
        <m:r>
          <m:t>о</m:t>
        </m:r>
        <m:r>
          <m:t>в</m:t>
        </m:r>
        <m:r>
          <m:t>и</m:t>
        </m:r>
        <m:r>
          <m:t>и</m:t>
        </m:r>
        <m:r>
          <m:t>и</m:t>
        </m:r>
        <m:r>
          <m:t>о</m:t>
        </m:r>
        <m:r>
          <m:t>п</m:t>
        </m:r>
        <m:r>
          <m:t>е</m:t>
        </m:r>
        <m:r>
          <m:t>р</m:t>
        </m:r>
        <m:r>
          <m:t>а</m:t>
        </m:r>
        <m:r>
          <m:t>ц</m:t>
        </m:r>
        <m:r>
          <m:t>и</m:t>
        </m:r>
        <m:r>
          <m:t>ю</m:t>
        </m:r>
        <m:r>
          <m:t>п</m:t>
        </m:r>
        <m:r>
          <m:t>р</m:t>
        </m:r>
        <m:r>
          <m:t>и</m:t>
        </m:r>
        <m:r>
          <m:t>с</m:t>
        </m:r>
        <m:r>
          <m:t>в</m:t>
        </m:r>
        <m:r>
          <m:t>а</m:t>
        </m:r>
        <m:r>
          <m:t>и</m:t>
        </m:r>
        <m:r>
          <m:t>в</m:t>
        </m:r>
        <m:r>
          <m:t>а</m:t>
        </m:r>
        <m:r>
          <m:t>н</m:t>
        </m:r>
        <m:r>
          <m:t>и</m:t>
        </m:r>
        <m:r>
          <m:t>я</m:t>
        </m:r>
        <m:r>
          <m:t>р</m:t>
        </m:r>
        <m:r>
          <m:t>е</m:t>
        </m:r>
        <m:r>
          <m:t>з</m:t>
        </m:r>
        <m:r>
          <m:t>у</m:t>
        </m:r>
        <m:r>
          <m:t>л</m:t>
        </m:r>
        <m:r>
          <m:t>ь</m:t>
        </m:r>
        <m:r>
          <m:t>т</m:t>
        </m:r>
        <m:r>
          <m:t>а</m:t>
        </m:r>
        <m:r>
          <m:t>т</m:t>
        </m:r>
        <m:r>
          <m:t>а</m:t>
        </m:r>
        <m:r>
          <m:t>л</m:t>
        </m:r>
        <m:r>
          <m:t>о</m:t>
        </m:r>
        <m:r>
          <m:t>г</m:t>
        </m:r>
        <m:r>
          <m:t>и</m:t>
        </m:r>
        <m:r>
          <m:t>ч</m:t>
        </m:r>
        <m:r>
          <m:t>е</m:t>
        </m:r>
        <m:r>
          <m:t>с</m:t>
        </m:r>
        <m:r>
          <m:t>к</m:t>
        </m:r>
        <m:r>
          <m:t>о</m:t>
        </m:r>
        <m:r>
          <m:t>г</m:t>
        </m:r>
        <m:r>
          <m:t>о</m:t>
        </m:r>
        <m:r>
          <m:t>с</m:t>
        </m:r>
        <m:r>
          <m:t>р</m:t>
        </m:r>
        <m:r>
          <m:t>а</m:t>
        </m:r>
        <m:r>
          <m:t>в</m:t>
        </m:r>
        <m:r>
          <m:t>н</m:t>
        </m:r>
        <m:r>
          <m:t>е</m:t>
        </m:r>
        <m:r>
          <m:t>н</m:t>
        </m:r>
        <m:r>
          <m:t>и</m:t>
        </m:r>
        <m:r>
          <m:t>я</m:t>
        </m:r>
        <m:r>
          <m:rPr>
            <m:sty m:val="p"/>
          </m:rPr>
          <m:t>(</m:t>
        </m:r>
        <m:r>
          <m:t>t</m:t>
        </m:r>
        <m:r>
          <m:t>r</m:t>
        </m:r>
        <m:r>
          <m:t>u</m:t>
        </m:r>
        <m:r>
          <m:t>e</m:t>
        </m:r>
        <m:r>
          <m:t>и</m:t>
        </m:r>
        <m:r>
          <m:t>л</m:t>
        </m:r>
        <m:r>
          <m:t>и</m:t>
        </m:r>
        <m:r>
          <m:t>f</m:t>
        </m:r>
        <m:r>
          <m:t>a</m:t>
        </m:r>
        <m:r>
          <m:t>l</m:t>
        </m:r>
        <m:r>
          <m:t>s</m:t>
        </m:r>
        <m:r>
          <m:t>e</m:t>
        </m:r>
        <m:r>
          <m:rPr>
            <m:sty m:val="p"/>
          </m:rPr>
          <m:t>)</m:t>
        </m:r>
        <m:r>
          <m:t>в</m:t>
        </m:r>
        <m:r>
          <m:t>п</m:t>
        </m:r>
        <m:r>
          <m:t>е</m:t>
        </m:r>
        <m:r>
          <m:t>р</m:t>
        </m:r>
        <m:r>
          <m:t>е</m:t>
        </m:r>
        <m:r>
          <m:t>м</m:t>
        </m:r>
        <m:r>
          <m:t>е</m:t>
        </m:r>
        <m:r>
          <m:t>н</m:t>
        </m:r>
        <m:r>
          <m:t>н</m:t>
        </m:r>
        <m:r>
          <m:t>у</m:t>
        </m:r>
        <m:r>
          <m:t>ю</m:t>
        </m:r>
        <m:r>
          <m:t>с</m:t>
        </m:r>
        <m:r>
          <m:t>у</m:t>
        </m:r>
        <m:r>
          <m:t>м</m:t>
        </m:r>
        <m:r>
          <m:t>м</m:t>
        </m:r>
        <m:r>
          <m:t>ы</m:t>
        </m:r>
        <m:r>
          <m:rPr>
            <m:sty m:val="p"/>
          </m:rPr>
          <m:t>(</m:t>
        </m:r>
      </m:oMath>
      <w:r>
        <w:t xml:space="preserve">penaltySum), из-за чего сумма пени сбрасывается в 1.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2246</w:t>
        </w:r>
      </w:hyperlink>
      <w:r>
        <w:t xml:space="preserve"> </w:t>
      </w:r>
      <w:r>
        <w:t xml:space="preserve">Утечка дескриптора файла в Actions/ToolBar/VisitFree</w:t>
      </w:r>
      <w:r>
        <w:t xml:space="preserve"> </w:t>
      </w: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2247</w:t>
        </w:r>
      </w:hyperlink>
      <w:r>
        <w:t xml:space="preserve"> </w:t>
      </w:r>
      <w:r>
        <w:t xml:space="preserve">Некорректный текст сообщения об ошибке в Actions/Toolbar/VisitFree файла</w:t>
      </w:r>
      <w:r>
        <w:t xml:space="preserve"> </w:t>
      </w: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2248</w:t>
        </w:r>
      </w:hyperlink>
      <w:r>
        <w:t xml:space="preserve"> </w:t>
      </w:r>
      <w:r>
        <w:t xml:space="preserve">Утечка дескриптора файла в Actions/ToolBar/OpenFund</w:t>
      </w:r>
      <w:r>
        <w:t xml:space="preserve"> </w:t>
      </w: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2249</w:t>
        </w:r>
      </w:hyperlink>
      <w:r>
        <w:t xml:space="preserve"> </w:t>
      </w:r>
      <w:r>
        <w:t xml:space="preserve">Некорректный текст сообщения об ошибке в Actions/Toolbar/OpenFund о блокировке файла</w:t>
      </w:r>
      <w:r>
        <w:t xml:space="preserve"> </w:t>
      </w: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2250</w:t>
        </w:r>
      </w:hyperlink>
      <w:r>
        <w:t xml:space="preserve"> </w:t>
      </w:r>
      <w:r>
        <w:t xml:space="preserve">Общая функция бронирования BookBrone по умолчанию использует статус, предназначенный для специфической операции «Возврат на бронеполку» (ReturnandBRStatus), вместо общего статуса бронирования по умолчанию (BRDefaultStatus)</w:t>
      </w:r>
      <w:r>
        <w:t xml:space="preserve"> </w:t>
      </w: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2251</w:t>
        </w:r>
      </w:hyperlink>
      <w:r>
        <w:t xml:space="preserve"> </w:t>
      </w:r>
      <w:r>
        <w:t xml:space="preserve">Логическая ошибка при расчете пени в GetKvList</w:t>
      </w:r>
      <w:r>
        <w:t xml:space="preserve"> </w:t>
      </w: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2252</w:t>
        </w:r>
      </w:hyperlink>
      <w:r>
        <w:t xml:space="preserve"> </w:t>
      </w:r>
      <w:r>
        <w:t xml:space="preserve">Неполная проверка корректности результата вызова Authorisation::AuthLDAP в функциях Bookland::SetCurRdrAppByMfn и Bookland::SetCurRdrAppBySearch</w:t>
      </w:r>
    </w:p>
    <w:p>
      <w:pPr>
        <w:numPr>
          <w:ilvl w:val="0"/>
          <w:numId w:val="1001"/>
        </w:numPr>
      </w:pPr>
      <w:r>
        <w:t xml:space="preserve">Bookland: Рефакторинг, исправление ошибок JS и оптимизация логики</w:t>
      </w:r>
    </w:p>
    <w:p>
      <w:pPr>
        <w:pStyle w:val="Compact"/>
        <w:numPr>
          <w:ilvl w:val="1"/>
          <w:numId w:val="1002"/>
        </w:numPr>
      </w:pPr>
      <w:r>
        <w:t xml:space="preserve">PHP: Убраны избыточные вызовы CheckProfile во внешних функциях.</w:t>
      </w:r>
    </w:p>
    <w:p>
      <w:pPr>
        <w:pStyle w:val="Compact"/>
        <w:numPr>
          <w:ilvl w:val="1"/>
          <w:numId w:val="1002"/>
        </w:numPr>
      </w:pPr>
      <w:r>
        <w:t xml:space="preserve">PHP: В BookTable/Prodl добавлена проверка strongprodl (строгое продление по месту выдачи).</w:t>
      </w:r>
    </w:p>
    <w:p>
      <w:pPr>
        <w:pStyle w:val="Compact"/>
        <w:numPr>
          <w:ilvl w:val="1"/>
          <w:numId w:val="1002"/>
        </w:numPr>
      </w:pPr>
      <w:r>
        <w:t xml:space="preserve">PHP: Оптимизирован код выборки экземпляров в OccDupWindow/BookDupWindow (убрано дублирование).</w:t>
      </w:r>
    </w:p>
    <w:p>
      <w:pPr>
        <w:pStyle w:val="Compact"/>
        <w:numPr>
          <w:ilvl w:val="1"/>
          <w:numId w:val="1002"/>
        </w:numPr>
      </w:pPr>
      <w:r>
        <w:t xml:space="preserve">PHP: Исправлен расчет макс. штрафа в GetKvList.</w:t>
      </w:r>
    </w:p>
    <w:p>
      <w:pPr>
        <w:pStyle w:val="Compact"/>
        <w:numPr>
          <w:ilvl w:val="1"/>
          <w:numId w:val="1002"/>
        </w:numPr>
      </w:pPr>
      <w:r>
        <w:t xml:space="preserve">PHP: Исправлена работа с блокировками файлов в OpenFund/VisitFree.</w:t>
      </w:r>
    </w:p>
    <w:p>
      <w:pPr>
        <w:pStyle w:val="Compact"/>
        <w:numPr>
          <w:ilvl w:val="1"/>
          <w:numId w:val="1002"/>
        </w:numPr>
      </w:pPr>
      <w:r>
        <w:t xml:space="preserve">PHP: Заменен дефолтный статус бронирования на BRDefaultStatus.</w:t>
      </w:r>
    </w:p>
    <w:p>
      <w:pPr>
        <w:pStyle w:val="Compact"/>
        <w:numPr>
          <w:ilvl w:val="1"/>
          <w:numId w:val="1002"/>
        </w:numPr>
      </w:pPr>
      <w:r>
        <w:t xml:space="preserve">JS: Исправлена опечатка в экшене</w:t>
      </w:r>
      <w:r>
        <w:t xml:space="preserve"> </w:t>
      </w:r>
      <w:r>
        <w:t xml:space="preserve">‘Bokland’</w:t>
      </w:r>
      <w:r>
        <w:t xml:space="preserve"> </w:t>
      </w:r>
      <w:r>
        <w:t xml:space="preserve">-&gt;</w:t>
      </w:r>
      <w:r>
        <w:t xml:space="preserve"> </w:t>
      </w:r>
      <w:r>
        <w:t xml:space="preserve">‘Bookland’</w:t>
      </w:r>
      <w:r>
        <w:t xml:space="preserve"> </w:t>
      </w:r>
      <w:r>
        <w:t xml:space="preserve">(rINPASP).</w:t>
      </w:r>
    </w:p>
    <w:p>
      <w:pPr>
        <w:pStyle w:val="Compact"/>
        <w:numPr>
          <w:ilvl w:val="1"/>
          <w:numId w:val="1002"/>
        </w:numPr>
      </w:pPr>
      <w:r>
        <w:t xml:space="preserve">JS: Исправлен баг парсинга переменных в RFID провайдере (idlogic).</w:t>
      </w:r>
    </w:p>
    <w:p>
      <w:pPr>
        <w:pStyle w:val="Compact"/>
        <w:numPr>
          <w:ilvl w:val="1"/>
          <w:numId w:val="1002"/>
        </w:numPr>
      </w:pPr>
      <w:r>
        <w:t xml:space="preserve">JS: Параметр rqst_mfn переименован в rqstMfn.</w:t>
      </w:r>
    </w:p>
    <w:p>
      <w:pPr>
        <w:numPr>
          <w:ilvl w:val="0"/>
          <w:numId w:val="1001"/>
        </w:numPr>
      </w:pPr>
      <w:r>
        <w:t xml:space="preserve">Bookland: Исправление списания</w:t>
      </w:r>
      <w:r>
        <w:t xml:space="preserve"> </w:t>
      </w:r>
      <w:r>
        <w:t xml:space="preserve">‘U’</w:t>
      </w:r>
      <w:r>
        <w:t xml:space="preserve">, оптимизация выдачи/возврата и контекст сессии</w:t>
      </w:r>
    </w:p>
    <w:p>
      <w:pPr>
        <w:numPr>
          <w:ilvl w:val="0"/>
          <w:numId w:val="1000"/>
        </w:numPr>
      </w:pPr>
      <w:r>
        <w:t xml:space="preserve">Основные изменения</w:t>
      </w:r>
    </w:p>
    <w:p>
      <w:pPr>
        <w:pStyle w:val="Compact"/>
        <w:numPr>
          <w:ilvl w:val="1"/>
          <w:numId w:val="1003"/>
        </w:numPr>
      </w:pPr>
      <w:r>
        <w:t xml:space="preserve">Исправление логики списания и статусов (Bookland):</w:t>
      </w:r>
    </w:p>
    <w:p>
      <w:pPr>
        <w:pStyle w:val="Compact"/>
        <w:numPr>
          <w:ilvl w:val="2"/>
          <w:numId w:val="1004"/>
        </w:numPr>
      </w:pPr>
      <w:r>
        <w:t xml:space="preserve">TransformBookOccAsLost.inc: Исправлена ошибка при списании части экземпляров совокупного учета (статус U). Теперь, если списывается более одного экземпляра (например, 5 учебников из партии), в новой записи корректно проставляется количество (^1). Ранее подполе удалялось, что системой воспринималось как 1 экземпляр.</w:t>
      </w:r>
    </w:p>
    <w:p>
      <w:pPr>
        <w:pStyle w:val="Compact"/>
        <w:numPr>
          <w:ilvl w:val="2"/>
          <w:numId w:val="1004"/>
        </w:numPr>
      </w:pPr>
      <w:r>
        <w:t xml:space="preserve">Store.inc (BookDupWindow): Добавлено явное приведение типов к int при расчете свободных экземпляров для статуса U. Оптимизирован цикл перебора: статус и штрихкоды теперь запрашиваются один раз для каждого экземпляра.</w:t>
      </w:r>
    </w:p>
    <w:p>
      <w:pPr>
        <w:pStyle w:val="Compact"/>
        <w:numPr>
          <w:ilvl w:val="1"/>
          <w:numId w:val="1003"/>
        </w:numPr>
      </w:pPr>
      <w:r>
        <w:t xml:space="preserve">Управление контекстом сессии и UI:</w:t>
      </w:r>
    </w:p>
    <w:p>
      <w:pPr>
        <w:pStyle w:val="Compact"/>
        <w:numPr>
          <w:ilvl w:val="2"/>
          <w:numId w:val="1005"/>
        </w:numPr>
      </w:pPr>
      <w:r>
        <w:t xml:space="preserve">TransformRdrOccAsReturn.inc: Добавлена логика сохранения номера обработанного повторения в контекст сессии (BooklandLastManagedOccs). Это исправляет проблему, когда возвращенная книга могла не подсвечиваться в интерфейсе или не попадать в квитанцию текущей операции.</w:t>
      </w:r>
    </w:p>
    <w:p>
      <w:pPr>
        <w:pStyle w:val="Compact"/>
        <w:numPr>
          <w:ilvl w:val="2"/>
          <w:numId w:val="1005"/>
        </w:numPr>
      </w:pPr>
      <w:r>
        <w:t xml:space="preserve">TransformRdrAppendBookland.inc: Добавлены подробные комментарии о назначении контекста сессии.</w:t>
      </w:r>
    </w:p>
    <w:p>
      <w:pPr>
        <w:pStyle w:val="Compact"/>
        <w:numPr>
          <w:ilvl w:val="1"/>
          <w:numId w:val="1003"/>
        </w:numPr>
      </w:pPr>
      <w:r>
        <w:t xml:space="preserve">Оптимизация производительности и рефакторинг:</w:t>
      </w:r>
    </w:p>
    <w:p>
      <w:pPr>
        <w:pStyle w:val="Compact"/>
        <w:numPr>
          <w:ilvl w:val="2"/>
          <w:numId w:val="1006"/>
        </w:numPr>
      </w:pPr>
      <w:r>
        <w:t xml:space="preserve">TransformRdrAppendBookland.inc: Оптимизирован процесс выдачи. В цикле добавления записей теперь используется возвращаемое значение метода FieldAdd (сразу получаем номер повторения), вместо повторного обращения к записи через GetFieldOcc. Упрощена логика выбора штрихкода (приоритет основного, затем RFID/альтернативного).</w:t>
      </w:r>
    </w:p>
    <w:p>
      <w:pPr>
        <w:pStyle w:val="Compact"/>
        <w:numPr>
          <w:ilvl w:val="2"/>
          <w:numId w:val="1006"/>
        </w:numPr>
      </w:pPr>
      <w:r>
        <w:t xml:space="preserve">TransformBookOccAsReturn.inc, TransformBookOccAsBrone.inc: Устранены множественные вызовы GetSubField для одних и тех же полей. Код приведен к единому стилю (добавлены фигурные скобки, использованы elseif).</w:t>
      </w:r>
    </w:p>
    <w:p>
      <w:pPr>
        <w:pStyle w:val="Compact"/>
        <w:numPr>
          <w:ilvl w:val="1"/>
          <w:numId w:val="1003"/>
        </w:numPr>
      </w:pPr>
      <w:r>
        <w:t xml:space="preserve">Повышение надежности (LDAP):</w:t>
      </w:r>
    </w:p>
    <w:p>
      <w:pPr>
        <w:pStyle w:val="Compact"/>
        <w:numPr>
          <w:ilvl w:val="2"/>
          <w:numId w:val="1007"/>
        </w:numPr>
      </w:pPr>
      <w:r>
        <w:t xml:space="preserve">SetCurRdrAppByMfn.inc, SetCurRdrAppBySearch.inc: Усилена проверка результата авторизации через LDAP. Теперь перед сохранением данных проверяется не только флаг ошибки, но и корректность возвращенного объекта читателя. Добавлена проверка на null при поиске по MFN.</w:t>
      </w:r>
    </w:p>
    <w:p>
      <w:pPr>
        <w:numPr>
          <w:ilvl w:val="0"/>
          <w:numId w:val="1001"/>
        </w:numPr>
      </w:pPr>
      <w:r>
        <w:t xml:space="preserve">Исправлена логика трансформации вхождений при возврате в Bookland</w:t>
      </w:r>
    </w:p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I128~~2246" TargetMode="External" /><Relationship Type="http://schemas.openxmlformats.org/officeDocument/2006/relationships/hyperlink" Id="rId10" Target="I128~~2247" TargetMode="External" /><Relationship Type="http://schemas.openxmlformats.org/officeDocument/2006/relationships/hyperlink" Id="rId11" Target="I128~~2248" TargetMode="External" /><Relationship Type="http://schemas.openxmlformats.org/officeDocument/2006/relationships/hyperlink" Id="rId12" Target="I128~~2249" TargetMode="External" /><Relationship Type="http://schemas.openxmlformats.org/officeDocument/2006/relationships/hyperlink" Id="rId13" Target="I128~~2250" TargetMode="External" /><Relationship Type="http://schemas.openxmlformats.org/officeDocument/2006/relationships/hyperlink" Id="rId14" Target="I128~~2251" TargetMode="External" /><Relationship Type="http://schemas.openxmlformats.org/officeDocument/2006/relationships/hyperlink" Id="rId15" Target="I128~~2252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I128~~2246" TargetMode="External" /><Relationship Type="http://schemas.openxmlformats.org/officeDocument/2006/relationships/hyperlink" Id="rId10" Target="I128~~2247" TargetMode="External" /><Relationship Type="http://schemas.openxmlformats.org/officeDocument/2006/relationships/hyperlink" Id="rId11" Target="I128~~2248" TargetMode="External" /><Relationship Type="http://schemas.openxmlformats.org/officeDocument/2006/relationships/hyperlink" Id="rId12" Target="I128~~2249" TargetMode="External" /><Relationship Type="http://schemas.openxmlformats.org/officeDocument/2006/relationships/hyperlink" Id="rId13" Target="I128~~2250" TargetMode="External" /><Relationship Type="http://schemas.openxmlformats.org/officeDocument/2006/relationships/hyperlink" Id="rId14" Target="I128~~2251" TargetMode="External" /><Relationship Type="http://schemas.openxmlformats.org/officeDocument/2006/relationships/hyperlink" Id="rId15" Target="I128~~2252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[I128-2251] Логическая ошибка при расчете пени в GetKvList</dc:title>
  <dc:creator/>
  <cp:keywords/>
  <dcterms:created xsi:type="dcterms:W3CDTF">2026-08-28T05:13:42Z</dcterms:created>
  <dcterms:modified xsi:type="dcterms:W3CDTF">2026-08-28T05:13:42Z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