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Каталог подписки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аталог-подписки"/>
    <w:p>
      <w:pPr>
        <w:pStyle w:val="Heading1"/>
      </w:pPr>
      <w:r>
        <w:t xml:space="preserve">Каталог подписки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KAT</w:t>
      </w:r>
      <w:r>
        <w:t xml:space="preserve"> </w:t>
      </w:r>
      <w:r>
        <w:t xml:space="preserve">хранит записи каталога подписки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 карточки.</w:t>
      </w:r>
    </w:p>
    <w:bookmarkStart w:id="9" w:name="назначение-kat"/>
    <w:p>
      <w:pPr>
        <w:pStyle w:val="Heading2"/>
      </w:pPr>
      <w:r>
        <w:t xml:space="preserve">Назначение KAT</w:t>
      </w:r>
    </w:p>
    <w:p>
      <w:pPr>
        <w:pStyle w:val="FirstParagraph"/>
      </w:pPr>
      <w:r>
        <w:rPr>
          <w:rStyle w:val="VerbatimChar"/>
        </w:rPr>
        <w:t xml:space="preserve">KAT</w:t>
      </w:r>
      <w:r>
        <w:t xml:space="preserve"> </w:t>
      </w:r>
      <w:r>
        <w:t xml:space="preserve">является справочным модулем для каталога подписки. Он использует тип записи</w:t>
      </w:r>
      <w:r>
        <w:t xml:space="preserve"> </w:t>
      </w:r>
      <w:r>
        <w:rPr>
          <w:rStyle w:val="VerbatimChar"/>
        </w:rPr>
        <w:t xml:space="preserve">KAT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KAT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применяется в процессах, где требуется хранить или выбирать описание подписного каталога. Административная панель модуля скрыта, поэтому основная работа выполняется через связанные сценарии комплектования и редактор записи.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Каталог подписки</dc:title>
  <dc:creator/>
  <cp:keywords/>
  <dcterms:created xsi:type="dcterms:W3CDTF">2026-08-31T10:37:02Z</dcterms:created>
  <dcterms:modified xsi:type="dcterms:W3CDTF">2026-08-31T10:37:02Z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