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[I128-2506] Авторизация пользователей: учетные данные и SID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1dac060a095f98316dcfe5cde4e5fdfc37bf"/>
    <w:p>
      <w:pPr>
        <w:pStyle w:val="Heading1"/>
      </w:pPr>
      <w:r>
        <w:t xml:space="preserve">[I128-2506] Авторизация пользователей: учетные данные и SID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00:34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SID читательских/пользовательских записей, учетные данные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и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частично создаются прямой записью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через</w:t>
      </w:r>
      <w:r>
        <w:t xml:space="preserve"> </w:t>
      </w:r>
      <w:r>
        <w:rPr>
          <w:rStyle w:val="VerbatimChar"/>
        </w:rPr>
        <w:t xml:space="preserve">EnsureSid()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SetFieldA()</w:t>
      </w:r>
      <w:r>
        <w:t xml:space="preserve"> </w:t>
      </w:r>
      <w:r>
        <w:t xml:space="preserve">и ручную установку подполей. Это обходит централизованный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Регистрация, вход и внешние способы авторизации переводятся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Security::MaterializeAuthField()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Поведение для пользователя не меняется: регистрация, вход, ESIA/LDAP/VK/OUP/WebIrbis/I128-авторизация продолжают работать, но служебные поля создаются единообразно.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modules/Authorisation</w:t>
      </w:r>
      <w:r>
        <w:t xml:space="preserve"> </w:t>
      </w:r>
      <w:r>
        <w:t xml:space="preserve">прямое назначение SID заменяется на</w:t>
      </w:r>
      <w:r>
        <w:t xml:space="preserve"> </w:t>
      </w:r>
      <w:r>
        <w:rPr>
          <w:rStyle w:val="VerbatimChar"/>
        </w:rPr>
        <w:t xml:space="preserve">UseModule('Security')~~&gt;EnsurePhysicalSid()</w:t>
      </w:r>
      <w:r>
        <w:t xml:space="preserve">, ручное создание и обновление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полей — на</w:t>
      </w:r>
      <w:r>
        <w:t xml:space="preserve"> </w:t>
      </w:r>
      <w:r>
        <w:rPr>
          <w:rStyle w:val="VerbatimChar"/>
        </w:rPr>
        <w:t xml:space="preserve">MaterializeAuth()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MaterializeAuthField()</w:t>
      </w:r>
      <w:r>
        <w:t xml:space="preserve">, а права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 </w:t>
      </w:r>
      <w:r>
        <w:t xml:space="preserve">— на</w:t>
      </w:r>
      <w:r>
        <w:t xml:space="preserve"> </w:t>
      </w:r>
      <w:r>
        <w:rPr>
          <w:rStyle w:val="VerbatimChar"/>
        </w:rPr>
        <w:t xml:space="preserve">MaterializeRight()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авторизации не меняются, исправляется внутренний способ записи SID, учетных данных и прав.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[I128-2506] Авторизация пользователей: учетные данные и SID создаются через Security</dc:title>
  <dc:creator/>
  <cp:keywords/>
  <dcterms:created xsi:type="dcterms:W3CDTF">2026-10-15T13:17:02Z</dcterms:created>
  <dcterms:modified xsi:type="dcterms:W3CDTF">2026-10-15T13:17:02Z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