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 хранит представления списков, карточек, форм, внешних страниц и досок, а также строит универсальные страницы Workflow.</w:t>
      </w:r>
    </w:p>
    <w:bookmarkStart w:id="18" w:name="назначение-workflowview"/>
    <w:p>
      <w:pPr>
        <w:pStyle w:val="Heading2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bookmarkStart w:id="19" w:name="Xcf04d91751ab5df4f50ca939a642343dee040a5"/>
    <w:p>
      <w:pPr>
        <w:pStyle w:val="Heading2"/>
      </w:pPr>
      <w:r>
        <w:t xml:space="preserve">Повторная ссылка пропущена: Workflow/Modules/WorkflowView</w:t>
      </w:r>
    </w:p>
    <w:bookmarkEnd w:id="19"/>
    <w:bookmarkStart w:id="20" w:name="назначение-доски-workflowview"/>
    <w:p>
      <w:pPr>
        <w:pStyle w:val="Heading2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20"/>
    <w:bookmarkStart w:id="26" w:name="Xd4a8c94542e2798b5a29e09f1504123f3bc6a17"/>
    <w:p>
      <w:pPr>
        <w:pStyle w:val="Heading2"/>
      </w:pPr>
      <w:r>
        <w:t xml:space="preserve">Руководство администратора доски WorkflowView</w:t>
      </w:r>
    </w:p>
    <w:bookmarkStart w:id="21" w:name="запись-доски"/>
    <w:p>
      <w:pPr>
        <w:pStyle w:val="Heading3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21"/>
    <w:bookmarkStart w:id="22" w:name="колонки"/>
    <w:p>
      <w:pPr>
        <w:pStyle w:val="Heading3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22"/>
    <w:bookmarkStart w:id="23" w:name="swimlanes-и-быстрые-фильтры"/>
    <w:p>
      <w:pPr>
        <w:pStyle w:val="Heading3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23"/>
    <w:bookmarkStart w:id="24" w:name="просмотр-доски"/>
    <w:p>
      <w:pPr>
        <w:pStyle w:val="Heading3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24"/>
    <w:bookmarkStart w:id="25" w:name="системные-доски"/>
    <w:p>
      <w:pPr>
        <w:pStyle w:val="Heading3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25"/>
    <w:bookmarkEnd w:id="26"/>
    <w:bookmarkStart w:id="30" w:name="X51a459b6ba8d867a8a59514a636d51517995ee0"/>
    <w:p>
      <w:pPr>
        <w:pStyle w:val="Heading2"/>
      </w:pPr>
      <w:r>
        <w:t xml:space="preserve">Руководство программиста доски WorkflowView</w:t>
      </w:r>
    </w:p>
    <w:bookmarkStart w:id="27" w:name="границы-ответственности"/>
    <w:p>
      <w:pPr>
        <w:pStyle w:val="Heading3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27"/>
    <w:bookmarkStart w:id="28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28"/>
    <w:bookmarkStart w:id="29" w:name="карточка"/>
    <w:p>
      <w:pPr>
        <w:pStyle w:val="Heading3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29"/>
    <w:bookmarkEnd w:id="30"/>
    <w:bookmarkStart w:id="34" w:name="эксплуатация-доски-workflowview"/>
    <w:p>
      <w:pPr>
        <w:pStyle w:val="Heading2"/>
      </w:pPr>
      <w:r>
        <w:t xml:space="preserve">Эксплуатация доски WorkflowView</w:t>
      </w:r>
    </w:p>
    <w:bookmarkStart w:id="31" w:name="диагностика"/>
    <w:p>
      <w:pPr>
        <w:pStyle w:val="Heading3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31"/>
    <w:bookmarkStart w:id="32" w:name="типовые-проблемы"/>
    <w:p>
      <w:pPr>
        <w:pStyle w:val="Heading3"/>
      </w:pPr>
      <w:r>
        <w:t xml:space="preserve">2. Типовые проблемы</w:t>
      </w:r>
    </w:p>
    <w:p>
      <w:pPr>
        <w:pStyle w:val="Compact"/>
        <w:numPr>
          <w:ilvl w:val="0"/>
          <w:numId w:val="1002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2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2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32"/>
    <w:bookmarkStart w:id="33" w:name="события"/>
    <w:p>
      <w:pPr>
        <w:pStyle w:val="Heading3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33"/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2026-10-23T10:15:06Z</dcterms:created>
  <dcterms:modified xsi:type="dcterms:W3CDTF">2026-10-23T10:15:06Z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