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[I128-2398] Документация: подробное описание нативного провайдера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e271ace7d2d0e34093dd18df9e599c28d1dceb"/>
    <w:p>
      <w:pPr>
        <w:pStyle w:val="Heading1"/>
      </w:pPr>
      <w:r>
        <w:t xml:space="preserve">[I128-2398] Документация: подробное описание нативного провайдера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многостраничная Help-документация по модулю DP_Irbis64Native для ветки release/2026.2.</w:t>
      </w:r>
    </w:p>
    <w:p>
      <w:pPr>
        <w:pStyle w:val="BodyText"/>
      </w:pPr>
      <w:r>
        <w:t xml:space="preserve">Документация описывает модуль пошагово и покрывает основные аспекты работы:</w:t>
      </w:r>
    </w:p>
    <w:p>
      <w:pPr>
        <w:pStyle w:val="Compact"/>
        <w:numPr>
          <w:ilvl w:val="0"/>
          <w:numId w:val="1001"/>
        </w:numPr>
      </w:pPr>
      <w:r>
        <w:t xml:space="preserve">назначение нативного провайдера и его место в цепочке провайдеров ИРБИС 128;</w:t>
      </w:r>
    </w:p>
    <w:p>
      <w:pPr>
        <w:pStyle w:val="Compact"/>
        <w:numPr>
          <w:ilvl w:val="0"/>
          <w:numId w:val="1001"/>
        </w:numPr>
      </w:pPr>
      <w:r>
        <w:t xml:space="preserve">подключение через OPTIONS</w:t>
      </w:r>
      <w:hyperlink r:id="rId9">
        <w:r>
          <w:rPr>
            <w:rStyle w:val="Hyperlink"/>
          </w:rPr>
          <w:t xml:space="preserve">‘localProvider’</w:t>
        </w:r>
      </w:hyperlink>
      <w:r>
        <w:t xml:space="preserve"> </w:t>
      </w:r>
      <w:r>
        <w:t xml:space="preserve">и настройку окружения ИРБИС64;</w:t>
      </w:r>
    </w:p>
    <w:p>
      <w:pPr>
        <w:pStyle w:val="Compact"/>
        <w:numPr>
          <w:ilvl w:val="0"/>
          <w:numId w:val="1001"/>
        </w:numPr>
      </w:pPr>
      <w:r>
        <w:t xml:space="preserve">внутреннюю архитектуру i128f -&gt; DP_Irbis64Native -&gt; IrbisSpaceNative -&gt; файловые структуры ИРБИС64;</w:t>
      </w:r>
    </w:p>
    <w:p>
      <w:pPr>
        <w:pStyle w:val="Compact"/>
        <w:numPr>
          <w:ilvl w:val="0"/>
          <w:numId w:val="1001"/>
        </w:numPr>
      </w:pPr>
      <w:r>
        <w:t xml:space="preserve">чтение, сохранение, блокировки, автоматический ввод и ФЛК;</w:t>
      </w:r>
    </w:p>
    <w:p>
      <w:pPr>
        <w:pStyle w:val="Compact"/>
        <w:numPr>
          <w:ilvl w:val="0"/>
          <w:numId w:val="1001"/>
        </w:numPr>
      </w:pPr>
      <w:r>
        <w:t xml:space="preserve">поиск, словарь, postings, фасеты и сортировку;</w:t>
      </w:r>
    </w:p>
    <w:p>
      <w:pPr>
        <w:pStyle w:val="Compact"/>
        <w:numPr>
          <w:ilvl w:val="0"/>
          <w:numId w:val="1001"/>
        </w:numPr>
      </w:pPr>
      <w:r>
        <w:t xml:space="preserve">вычисление путей к файлам базы, меню, рабочим листам, форматам и депозитарию;</w:t>
      </w:r>
    </w:p>
    <w:p>
      <w:pPr>
        <w:pStyle w:val="Compact"/>
        <w:numPr>
          <w:ilvl w:val="0"/>
          <w:numId w:val="1001"/>
        </w:numPr>
      </w:pPr>
      <w:r>
        <w:t xml:space="preserve">актуализацию записей и обратного индекса;</w:t>
      </w:r>
    </w:p>
    <w:p>
      <w:pPr>
        <w:pStyle w:val="Compact"/>
        <w:numPr>
          <w:ilvl w:val="0"/>
          <w:numId w:val="1001"/>
        </w:numPr>
      </w:pPr>
      <w:r>
        <w:t xml:space="preserve">полнотекстовое пространство –TEXT;</w:t>
      </w:r>
    </w:p>
    <w:p>
      <w:pPr>
        <w:pStyle w:val="Compact"/>
        <w:numPr>
          <w:ilvl w:val="0"/>
          <w:numId w:val="1001"/>
        </w:numPr>
      </w:pPr>
      <w:r>
        <w:t xml:space="preserve">форматирование, печать и статистику;</w:t>
      </w:r>
    </w:p>
    <w:p>
      <w:pPr>
        <w:pStyle w:val="Compact"/>
        <w:numPr>
          <w:ilvl w:val="0"/>
          <w:numId w:val="1001"/>
        </w:numPr>
      </w:pPr>
      <w:r>
        <w:t xml:space="preserve">диагностику типовых проблем настройки, путей, индекса, блокировок и полнотекстового поиска;</w:t>
      </w:r>
    </w:p>
    <w:p>
      <w:pPr>
        <w:pStyle w:val="Compact"/>
        <w:numPr>
          <w:ilvl w:val="0"/>
          <w:numId w:val="1001"/>
        </w:numPr>
      </w:pPr>
      <w:r>
        <w:t xml:space="preserve">техническое описание файлов MST, XRF, N01/L01, N02/L02 и IFP.</w:t>
      </w:r>
    </w:p>
    <w:p>
      <w:pPr>
        <w:pStyle w:val="FirstParagraph"/>
      </w:pPr>
      <w:r>
        <w:t xml:space="preserve">Добавлены новые Help</w:t>
      </w:r>
      <w:r>
        <w:rPr>
          <w:strike/>
        </w:rPr>
        <w:t xml:space="preserve">страницы модуля DP_Irbis64Native и входные ссылки из общих разделов по провайдерам. Документация учитывает фактическое состояние реализации: совместимые вызовы DeleteRec и RecreateIndex не описаны как реализующие фактическое удаление или перестройку индекса. Отдельно уточнено, что N02 и L02 являются второй парой файлов словаря: по структуре они аналогичны N01 и L01, читаются из .par и используются для дополнительного словарного пространства, в том числе для полнотекстового -</w:t>
      </w:r>
      <w:r>
        <w:t xml:space="preserve">TEXT.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271"/>
    <w:p>
      <w:pPr>
        <w:pStyle w:val="Heading3"/>
      </w:pPr>
      <w:r>
        <w:t xml:space="preserve">1.1. 🔗 Соответствует задача: I128-1271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[I128-1271]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[I128-2398] Документация: подробное описание нативного провайдера DP_Irbis64Native</dc:title>
  <dc:creator/>
  <cp:keywords/>
  <dcterms:created xsi:type="dcterms:W3CDTF">2026-08-28T11:01:08Z</dcterms:created>
  <dcterms:modified xsi:type="dcterms:W3CDTF">2026-08-28T11:01:08Z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