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[I128-2210] Некорректное поведение сортировки по srw в провайдере Direct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9fc384014f8e07f98d77f99583868a7aa34724d"/>
    <w:p>
      <w:pPr>
        <w:pStyle w:val="Heading1"/>
      </w:pPr>
      <w:r>
        <w:t xml:space="preserve">[I128-2210] Некорректное поведение сортировки по srw в провайдере Direct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DP_Irbis64Direct - Провайдер данных к файлам данных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28.04.2026 06:27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[I128-2210] Некорректное поведение сортировки по srw в провайдере Direct</dc:title>
  <dc:creator/>
  <cp:keywords/>
  <dcterms:created xsi:type="dcterms:W3CDTF">2026-08-31T02:03:01Z</dcterms:created>
  <dcterms:modified xsi:type="dcterms:W3CDTF">2026-08-31T02:03:01Z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