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[I128-2237] Расширение типов ограничений доступа: предупреждение о психотропных и наркотических веществах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28a6206b8f7252548bc57a4095bfa31bcde9ed"/>
    <w:p>
      <w:pPr>
        <w:pStyle w:val="Heading1"/>
      </w:pPr>
      <w:r>
        <w:t xml:space="preserve">[I128-2237] Расширение типов ограничений доступа: предупреждение о психотропных и наркотических веществах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10.03.2026 13:36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16"/>
    <w:p>
      <w:pPr>
        <w:pStyle w:val="Heading3"/>
      </w:pPr>
      <w:r>
        <w:t xml:space="preserve">1.1. 🔗 blocks: SD-716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[SD-716]</w:t>
        </w:r>
      </w:hyperlink>
      <w:r>
        <w:t xml:space="preserve"> </w:t>
      </w:r>
      <w:r>
        <w:t xml:space="preserve">Маркировка записей по ФЗ О наркотических средствах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2239"/>
    <w:p>
      <w:pPr>
        <w:pStyle w:val="Heading3"/>
      </w:pPr>
      <w:r>
        <w:t xml:space="preserve">1.2. 🔗 Соответствует задача: I128-2239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[I128-2239]</w:t>
        </w:r>
      </w:hyperlink>
      <w:r>
        <w:t xml:space="preserve"> </w:t>
      </w:r>
      <w:r>
        <w:t xml:space="preserve">Расширение типов ограничений доступа: предупреждение о психотропных и наркотических веществах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239/README" TargetMode="External" /><Relationship Type="http://schemas.openxmlformats.org/officeDocument/2006/relationships/hyperlink" Id="rId9" Target="?id=Help/Show&amp;m=Help/GeneralDescription/WhatsNew/I128/TaskInfo/SD-7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239/README" TargetMode="External" /><Relationship Type="http://schemas.openxmlformats.org/officeDocument/2006/relationships/hyperlink" Id="rId9" Target="?id=Help/Show&amp;m=Help/GeneralDescription/WhatsNew/I128/TaskInfo/SD-7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[I128-2237] Расширение типов ограничений доступа: предупреждение о психотропных и наркотических веществах</dc:title>
  <dc:creator/>
  <cp:keywords/>
  <dcterms:created xsi:type="dcterms:W3CDTF">2026-09-01T02:47:00Z</dcterms:created>
  <dcterms:modified xsi:type="dcterms:W3CDTF">2026-09-01T02:47:00Z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