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[I128-1673] Выведено разрозненное API в единый модуль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6aec872317fe308a2d710cd7b4127509df81ab0"/>
    <w:p>
      <w:pPr>
        <w:pStyle w:val="Heading1"/>
      </w:pPr>
      <w:r>
        <w:t xml:space="preserve">[I128-1673] Выведено разрозненное API в единый модуль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API - API ИРБИС 64/128, 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17.05.2025 20:34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675"/>
    <w:p>
      <w:pPr>
        <w:pStyle w:val="Heading3"/>
      </w:pPr>
      <w:r>
        <w:t xml:space="preserve">1.1. 🔗 Соответствует задача: I128-1675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[I128-1675]</w:t>
        </w:r>
      </w:hyperlink>
      <w:r>
        <w:t xml:space="preserve"> </w:t>
      </w:r>
      <w:r>
        <w:t xml:space="preserve">Выведено разрозненное API в единый модуль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67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67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[I128-1673] Выведено разрозненное API в единый модуль</dc:title>
  <dc:creator/>
  <cp:keywords/>
  <dcterms:created xsi:type="dcterms:W3CDTF">2026-08-31T07:46:56Z</dcterms:created>
  <dcterms:modified xsi:type="dcterms:W3CDTF">2026-08-31T07:46:56Z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