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[I128-2356] Расширенный поиск организаций по географическому признаку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a8f934167e57b67d9bb5826ffc25e49a233313"/>
    <w:p>
      <w:pPr>
        <w:pStyle w:val="Heading1"/>
      </w:pPr>
      <w:r>
        <w:t xml:space="preserve">[I128-2356] Расширенный поиск организаций по географическому признаку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Organisations - Организации, 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25.05.2026 05:23</w:t>
      </w:r>
    </w:p>
    <w:p>
      <w:pPr>
        <w:pStyle w:val="BodyText"/>
      </w:pPr>
      <w:r>
        <w:rPr>
          <w:b/>
          <w:bCs/>
        </w:rPr>
        <w:t xml:space="preserve">Описание:</w:t>
      </w:r>
      <w:r>
        <w:t xml:space="preserve"> </w:t>
      </w:r>
      <w:r>
        <w:t xml:space="preserve">Пользователи АРМ «Администратор» получили возможность выполнять точный поиск и фильтрацию организаций (библиотек) по их территориальной принадлежности. Теперь в модуле управления организациями доступны новые поисковые атрибуты: «Регион», «Район» и «Населённый пункт». Это позволяет быстро формировать списки учреждений конкретной области или города, что значительно упрощает навигацию и работу с данными в разветвленных библиотечных сетях.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В модуле Organisations (класс api.php) расширена конфигурация поисковых префиксов в массиве _modulePrefixList. Добавлены новые элементы для взаимодействия с поисковым движком:</w:t>
      </w:r>
    </w:p>
    <w:p>
      <w:pPr>
        <w:pStyle w:val="Compact"/>
        <w:numPr>
          <w:ilvl w:val="0"/>
          <w:numId w:val="1001"/>
        </w:numPr>
      </w:pPr>
      <w:r>
        <w:t xml:space="preserve">ORGREGION= — поиск по региону;</w:t>
      </w:r>
    </w:p>
    <w:p>
      <w:pPr>
        <w:pStyle w:val="Compact"/>
        <w:numPr>
          <w:ilvl w:val="0"/>
          <w:numId w:val="1001"/>
        </w:numPr>
      </w:pPr>
      <w:r>
        <w:t xml:space="preserve">ORGDISTRICT= — поиск по району;</w:t>
      </w:r>
    </w:p>
    <w:p>
      <w:pPr>
        <w:pStyle w:val="Compact"/>
        <w:numPr>
          <w:ilvl w:val="0"/>
          <w:numId w:val="1001"/>
        </w:numPr>
      </w:pPr>
      <w:r>
        <w:t xml:space="preserve">ORGCITY= — поиск по населённому пункту.</w:t>
      </w:r>
    </w:p>
    <w:p>
      <w:pPr>
        <w:pStyle w:val="FirstParagraph"/>
      </w:pPr>
      <w:r>
        <w:t xml:space="preserve">Данные префиксы автоматически интегрируются в интерфейс расширенного поиска через системный компонент GetSearchList, обеспечивая корректную передачу поисковых запросов к серверу ИРБИС 64.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60"/>
    <w:p>
      <w:pPr>
        <w:pStyle w:val="Heading3"/>
      </w:pPr>
      <w:r>
        <w:t xml:space="preserve">1.1. 🔗 Соответствует задача: I128-2360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[I128-2360]</w:t>
        </w:r>
      </w:hyperlink>
      <w:r>
        <w:t xml:space="preserve"> </w:t>
      </w:r>
      <w:r>
        <w:t xml:space="preserve">Поиски по адресу организации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6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6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[I128-2356] Расширенный поиск организаций по географическому признаку</dc:title>
  <dc:creator/>
  <cp:keywords/>
  <dcterms:created xsi:type="dcterms:W3CDTF">2026-08-31T22:41:49Z</dcterms:created>
  <dcterms:modified xsi:type="dcterms:W3CDTF">2026-08-31T22:41:49Z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