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[I128-1118] RFID UNI в Linux-АРМах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18-rfid-uni-в-linux-армах-ирбис64"/>
    <w:p>
      <w:pPr>
        <w:pStyle w:val="Heading1"/>
      </w:pPr>
      <w:r>
        <w:t xml:space="preserve">[I128-1118] RFID UNI в Linux-АРМах ИРБИС64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Книговыдача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i128f/Distr/RfidUniLinux</w:t>
      </w:r>
      <w:r>
        <w:t xml:space="preserve"> </w:t>
      </w:r>
      <w:r>
        <w:t xml:space="preserve">— добавлено описание настройки универсального RFID</w:t>
      </w:r>
      <w:r>
        <w:rPr>
          <w:strike/>
        </w:rPr>
        <w:t xml:space="preserve">протокола UNI для Linux</w:t>
      </w:r>
      <w:r>
        <w:t xml:space="preserve">клиентов ИРБИС64.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— подключен новый подраздел по RFID UNI.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включения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 </w:t>
      </w:r>
      <w:r>
        <w:t xml:space="preserve">в клиентском INI, основных параметров</w:t>
      </w:r>
      <w:r>
        <w:t xml:space="preserve"> </w:t>
      </w:r>
      <w:r>
        <w:rPr>
          <w:rStyle w:val="VerbatimChar"/>
        </w:rPr>
        <w:t xml:space="preserve">RFID*UNI*INTERVAL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RFID*UNI*UID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RFID*UNI*ADDRESS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RFID*UNI*PORT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AUTOIN*RFID*BARCODE</w:t>
      </w:r>
      <w:r>
        <w:t xml:space="preserve">, а также условий проверки рабочего места с ПО ID Logic или Bibliotheca.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https://bitbucket.irbis128.ru/projects/I128/repos/irbis128/pull-requests/1126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5"/>
    <w:p>
      <w:pPr>
        <w:pStyle w:val="Heading3"/>
      </w:pPr>
      <w:r>
        <w:t xml:space="preserve">1.1. 🔗 Соответствует задача: I128-1115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[I128-1115]</w:t>
        </w:r>
      </w:hyperlink>
      <w:r>
        <w:t xml:space="preserve"> </w:t>
      </w:r>
      <w:r>
        <w:t xml:space="preserve">Добавить протокол RFID UNI в Linux версию АРМов для общения с оборудованием RFID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[I128-1118] RFID UNI в Linux-АРМах ИРБИС64</dc:title>
  <dc:creator/>
  <cp:keywords/>
  <dcterms:created xsi:type="dcterms:W3CDTF">2026-09-01T05:19:53Z</dcterms:created>
  <dcterms:modified xsi:type="dcterms:W3CDTF">2026-09-01T05:19:53Z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