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термины словаря в обратном порядке и форматировать записи (P)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8f94d8ef9f2e6e1688d10ed8ee678d3d69cf9f3"/>
    <w:p>
      <w:pPr>
        <w:pStyle w:val="Heading1"/>
      </w:pPr>
      <w:r>
        <w:t xml:space="preserve">Получить термины словаря в обратном порядке и форматировать записи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в обратном порядке и, при заданном формате, форматирует запись, соответствующую первой ссылке каждого термина.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9"/>
    <w:bookmarkStart w:id="10" w:name="варианты-format"/>
    <w:p>
      <w:pPr>
        <w:pStyle w:val="Heading2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0"/>
    <w:bookmarkStart w:id="11" w:name="возврат"/>
    <w:p>
      <w:pPr>
        <w:pStyle w:val="Heading2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термины словаря в обратном порядке и форматировать записи (P)</dc:title>
  <dc:creator/>
  <cp:keywords/>
  <dcterms:created xsi:type="dcterms:W3CDTF">2026-08-29T08:57:18Z</dcterms:created>
  <dcterms:modified xsi:type="dcterms:W3CDTF">2026-08-29T08:57:18Z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