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&amp;uf(’6… - Подключение вложенного формата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6---подключение-вложенного-формата"/>
    <w:p>
      <w:pPr>
        <w:pStyle w:val="Heading1"/>
      </w:pPr>
      <w:r>
        <w:t xml:space="preserve">&amp;uf(’6… - Подключение вложенного формата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Подключение вложенного формата.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FirstParagraph"/>
      </w:pPr>
      <w:r>
        <w:t xml:space="preserve">Краткая конструкция имеет вид:</w:t>
      </w:r>
    </w:p>
    <w:p>
      <w:pPr>
        <w:pStyle w:val="SourceCode"/>
      </w:pPr>
      <w:r>
        <w:rPr>
          <w:rStyle w:val="VerbatimChar"/>
        </w:rPr>
        <w:t xml:space="preserve">&amp;uf('6&lt;имя_формата&gt;')</w:t>
      </w:r>
    </w:p>
    <w:p>
      <w:pPr>
        <w:pStyle w:val="FirstParagraph"/>
      </w:pPr>
      <w:r>
        <w:t xml:space="preserve">Расширенная конструкция имеет вид:</w:t>
      </w:r>
    </w:p>
    <w:p>
      <w:pPr>
        <w:pStyle w:val="SourceCode"/>
      </w:pPr>
      <w:r>
        <w:rPr>
          <w:rStyle w:val="VerbatimChar"/>
        </w:rPr>
        <w:t xml:space="preserve">&amp;uf('6&lt;имя_шаблон-формата&gt;#&lt;параметр1&gt;,&lt;параметр2&gt;,...&lt;параметрN&gt;')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</w:t>
      </w:r>
      <w:r>
        <w:t xml:space="preserve"> </w:t>
      </w:r>
      <w:r>
        <w:t xml:space="preserve">,</w:t>
      </w:r>
      <w:r>
        <w:t xml:space="preserve">,…</w:t>
      </w:r>
      <w:r>
        <w:t xml:space="preserve"> </w:t>
      </w:r>
      <w:r>
        <w:t xml:space="preserve">- список значений переменных параметров</w:t>
      </w:r>
      <w:r>
        <w:t xml:space="preserve"> </w:t>
      </w:r>
      <w:r>
        <w:t xml:space="preserve">* Шаблон-формат - формат, содержащий переменные параметры в виде %N - где</w:t>
      </w:r>
      <w:r>
        <w:t xml:space="preserve"> </w:t>
      </w:r>
      <w:r>
        <w:t xml:space="preserve">* N - номер параметра в списке значений.</w:t>
      </w:r>
    </w:p>
    <w:p>
      <w:pPr>
        <w:pStyle w:val="BodyText"/>
      </w:pPr>
      <w:r>
        <w:t xml:space="preserve">В качестве переменных параметров шаблон-формата могут выступать ЛЮБЫЕ конструкции языка форматирования (метки полей/подполей, литералы и т.д.).</w:t>
      </w:r>
    </w:p>
    <w:p>
      <w:pPr>
        <w:pStyle w:val="BodyText"/>
      </w:pPr>
      <w:r>
        <w:t xml:space="preserve">Расширенная конструкция &amp;uf(’6… позволяет сократить тексты форматов - например, в тех случаях, когда для вывода разных элементов данных используются идентичные форматные конструкции.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FirstParagraph"/>
      </w:pPr>
      <w:r>
        <w:t xml:space="preserve">Для вывода сведения об индивидуальной ответственности (авторов) из различных полей (700, 701, 702, 330 и т.д.) используются идентичные конструкции, отличающиеся только значением метки поля.</w:t>
      </w:r>
    </w:p>
    <w:p>
      <w:pPr>
        <w:pStyle w:val="BodyText"/>
      </w:pPr>
      <w:r>
        <w:t xml:space="preserve">Поступаем следующим образом.</w:t>
      </w:r>
    </w:p>
    <w:p>
      <w:pPr>
        <w:pStyle w:val="BodyText"/>
      </w:pPr>
      <w:r>
        <w:t xml:space="preserve">Создаем шаблон-формат AUTHOR, в котором в качестве метки используем переменный параметр %1</w:t>
      </w:r>
    </w:p>
    <w:p>
      <w:pPr>
        <w:pStyle w:val="SourceCode"/>
      </w:pPr>
      <w:r>
        <w:rPr>
          <w:rStyle w:val="VerbatimChar"/>
        </w:rPr>
        <w:t xml:space="preserve">(</w:t>
      </w:r>
      <w:r>
        <w:br/>
      </w:r>
      <w:r>
        <w:rPr>
          <w:rStyle w:val="VerbatimChar"/>
        </w:rPr>
        <w:t xml:space="preserve">    if p(v%1) then </w:t>
      </w:r>
      <w:r>
        <w:br/>
      </w:r>
      <w:r>
        <w:rPr>
          <w:rStyle w:val="VerbatimChar"/>
        </w:rPr>
        <w:t xml:space="preserve">        |A=|v%1^a,| |v%1^d,|, |v%1^g,</w:t>
      </w:r>
      <w:r>
        <w:br/>
      </w:r>
      <w:r>
        <w:rPr>
          <w:rStyle w:val="VerbatimChar"/>
        </w:rPr>
        <w:t xml:space="preserve">        if a(v%1^g) then </w:t>
      </w:r>
      <w:r>
        <w:br/>
      </w:r>
      <w:r>
        <w:rPr>
          <w:rStyle w:val="VerbatimChar"/>
        </w:rPr>
        <w:t xml:space="preserve">            |, |d%1^b,</w:t>
      </w:r>
      <w:r>
        <w:br/>
      </w:r>
      <w:r>
        <w:rPr>
          <w:rStyle w:val="VerbatimChar"/>
        </w:rPr>
        <w:t xml:space="preserve">            if v%1^b:'. 'or (not(v%1^b:'.')) then </w:t>
      </w:r>
      <w:r>
        <w:br/>
      </w:r>
      <w:r>
        <w:rPr>
          <w:rStyle w:val="VerbatimChar"/>
        </w:rPr>
        <w:t xml:space="preserve">                v%1^b </w:t>
      </w:r>
      <w:r>
        <w:br/>
      </w:r>
      <w:r>
        <w:rPr>
          <w:rStyle w:val="VerbatimChar"/>
        </w:rPr>
        <w:t xml:space="preserve">            else </w:t>
      </w:r>
      <w:r>
        <w:br/>
      </w:r>
      <w:r>
        <w:rPr>
          <w:rStyle w:val="VerbatimChar"/>
        </w:rPr>
        <w:t xml:space="preserve">                &amp;unifor('G0.'v%1^b),'. '&amp;unifor('G2.'v%1^b) </w:t>
      </w:r>
      <w:r>
        <w:br/>
      </w:r>
      <w:r>
        <w:rPr>
          <w:rStyle w:val="VerbatimChar"/>
        </w:rPr>
        <w:t xml:space="preserve">            fi </w:t>
      </w:r>
      <w:r>
        <w:br/>
      </w:r>
      <w:r>
        <w:rPr>
          <w:rStyle w:val="VerbatimChar"/>
        </w:rPr>
        <w:t xml:space="preserve">        fi,</w:t>
      </w:r>
      <w:r>
        <w:br/>
      </w:r>
      <w:r>
        <w:rPr>
          <w:rStyle w:val="VerbatimChar"/>
        </w:rPr>
        <w:t xml:space="preserve">        if &amp;uf('Ag700#1')='1' then else </w:t>
      </w:r>
      <w:r>
        <w:br/>
      </w:r>
      <w:r>
        <w:rPr>
          <w:rStyle w:val="VerbatimChar"/>
        </w:rPr>
        <w:t xml:space="preserve">            if s(v%1^1,v%1^c,v%1^f)&lt;&gt;''then</w:t>
      </w:r>
      <w:r>
        <w:br/>
      </w:r>
      <w:r>
        <w:rPr>
          <w:rStyle w:val="VerbatimChar"/>
        </w:rPr>
        <w:t xml:space="preserve">                ' (',v%1^1,</w:t>
      </w:r>
      <w:r>
        <w:br/>
      </w:r>
      <w:r>
        <w:rPr>
          <w:rStyle w:val="VerbatimChar"/>
        </w:rPr>
        <w:t xml:space="preserve">                if s(v%1^1)&lt;&gt;''then | ; |d%1^c fi,</w:t>
      </w:r>
      <w:r>
        <w:br/>
      </w:r>
      <w:r>
        <w:rPr>
          <w:rStyle w:val="VerbatimChar"/>
        </w:rPr>
        <w:t xml:space="preserve">                v%1^c,</w:t>
      </w:r>
      <w:r>
        <w:br/>
      </w:r>
      <w:r>
        <w:rPr>
          <w:rStyle w:val="VerbatimChar"/>
        </w:rPr>
        <w:t xml:space="preserve">                if s(v%1^1,v%1^c)&lt;&gt;''then| ; |d%1^f fi,</w:t>
      </w:r>
      <w:r>
        <w:br/>
      </w:r>
      <w:r>
        <w:rPr>
          <w:rStyle w:val="VerbatimChar"/>
        </w:rPr>
        <w:t xml:space="preserve">                v%1^f,')' </w:t>
      </w:r>
      <w:r>
        <w:br/>
      </w:r>
      <w:r>
        <w:rPr>
          <w:rStyle w:val="VerbatimChar"/>
        </w:rPr>
        <w:t xml:space="preserve">            fi,</w:t>
      </w:r>
      <w:r>
        <w:br/>
      </w:r>
      <w:r>
        <w:rPr>
          <w:rStyle w:val="VerbatimChar"/>
        </w:rPr>
        <w:t xml:space="preserve">            |\|v%1^4*4,</w:t>
      </w:r>
      <w:r>
        <w:br/>
      </w:r>
      <w:r>
        <w:rPr>
          <w:rStyle w:val="VerbatimChar"/>
        </w:rPr>
        <w:t xml:space="preserve">            |, |v%1^5*4,</w:t>
      </w:r>
      <w:r>
        <w:br/>
      </w:r>
      <w:r>
        <w:rPr>
          <w:rStyle w:val="VerbatimChar"/>
        </w:rPr>
        <w:t xml:space="preserve">            |, |v%1^6*4,</w:t>
      </w:r>
      <w:r>
        <w:br/>
      </w:r>
      <w:r>
        <w:rPr>
          <w:rStyle w:val="VerbatimChar"/>
        </w:rPr>
        <w:t xml:space="preserve">            |(|v%1^7|)|,</w:t>
      </w:r>
      <w:r>
        <w:br/>
      </w:r>
      <w:r>
        <w:rPr>
          <w:rStyle w:val="VerbatimChar"/>
        </w:rPr>
        <w:t xml:space="preserve">            |\|d%1^4 </w:t>
      </w:r>
      <w:r>
        <w:br/>
      </w:r>
      <w:r>
        <w:rPr>
          <w:rStyle w:val="VerbatimChar"/>
        </w:rPr>
        <w:t xml:space="preserve">        fi </w:t>
      </w:r>
      <w:r>
        <w:br/>
      </w:r>
      <w:r>
        <w:rPr>
          <w:rStyle w:val="VerbatimChar"/>
        </w:rPr>
        <w:t xml:space="preserve">    fi,</w:t>
      </w:r>
      <w:r>
        <w:br/>
      </w:r>
      <w:r>
        <w:rPr>
          <w:rStyle w:val="VerbatimChar"/>
        </w:rPr>
        <w:t xml:space="preserve">    |%|d%1/</w:t>
      </w:r>
      <w:r>
        <w:br/>
      </w:r>
      <w:r>
        <w:rPr>
          <w:rStyle w:val="VerbatimChar"/>
        </w:rPr>
        <w:t xml:space="preserve">)</w:t>
      </w:r>
    </w:p>
    <w:p>
      <w:pPr>
        <w:pStyle w:val="FirstParagraph"/>
      </w:pPr>
      <w:r>
        <w:t xml:space="preserve">Теперь для вывода сведений из конкретного поля используем конструкции</w:t>
      </w:r>
    </w:p>
    <w:p>
      <w:pPr>
        <w:pStyle w:val="SourceCode"/>
      </w:pPr>
      <w:r>
        <w:rPr>
          <w:rStyle w:val="VerbatimChar"/>
        </w:rPr>
        <w:t xml:space="preserve">&amp;uf('6author#700')</w:t>
      </w:r>
    </w:p>
    <w:p>
      <w:pPr>
        <w:pStyle w:val="FirstParagraph"/>
      </w:pPr>
      <w:r>
        <w:t xml:space="preserve">или</w:t>
      </w:r>
    </w:p>
    <w:p>
      <w:pPr>
        <w:pStyle w:val="SourceCode"/>
      </w:pPr>
      <w:r>
        <w:rPr>
          <w:rStyle w:val="VerbatimChar"/>
        </w:rPr>
        <w:t xml:space="preserve">&amp;uf('6author#701')</w:t>
      </w:r>
    </w:p>
    <w:p>
      <w:pPr>
        <w:pStyle w:val="FirstParagraph"/>
      </w:pPr>
      <w:r>
        <w:t xml:space="preserve">и т.д.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&amp;uf(’6… - Подключение вложенного формата</dc:title>
  <dc:creator/>
  <cp:keywords/>
  <dcterms:created xsi:type="dcterms:W3CDTF">2026-08-30T19:14:01Z</dcterms:created>
  <dcterms:modified xsi:type="dcterms:W3CDTF">2026-08-30T19:14:01Z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