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состав функций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и-состав-функций"/>
    <w:p>
      <w:pPr>
        <w:pStyle w:val="Heading1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Event хранит мероприятия в базе</w:t>
      </w:r>
      <w:r>
        <w:t xml:space="preserve"> </w:t>
      </w:r>
      <w:r>
        <w:rPr>
          <w:rStyle w:val="VerbatimChar"/>
        </w:rPr>
        <w:t xml:space="preserve">OPTIONS['DBEVENT']</w:t>
      </w:r>
      <w:r>
        <w:t xml:space="preserve"> </w:t>
      </w:r>
      <w:r>
        <w:t xml:space="preserve">и использует общую файловую базу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для фотографий и связанных материалов. Запись мероприятия описывает название, аннотацию, даты и время проведения, ключевые слова, место, ответственных персон, организации, содержание, связанные мероприятия и технологические признаки. После сохранения модуль индексирует текст аннотации и может публиковать связанные события конференций.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Просмотр витрины мероприятий и фотогалереи:</w:t>
      </w:r>
      <w:r>
        <w:t xml:space="preserve"> </w:t>
      </w:r>
      <w:r>
        <w:rPr>
          <w:rStyle w:val="VerbatimChar"/>
        </w:rPr>
        <w:t xml:space="preserve">Event/Show</w:t>
      </w:r>
      <w:r>
        <w:t xml:space="preserve">,</w:t>
      </w:r>
      <w:r>
        <w:t xml:space="preserve"> </w:t>
      </w:r>
      <w:r>
        <w:rPr>
          <w:rStyle w:val="VerbatimChar"/>
        </w:rPr>
        <w:t xml:space="preserve">GetEventsSearchResult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GetPhotosSearchResult</w:t>
      </w:r>
      <w:r>
        <w:t xml:space="preserve">,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Управление мероприятиями:</w:t>
      </w:r>
      <w:r>
        <w:t xml:space="preserve"> </w:t>
      </w:r>
      <w:r>
        <w:rPr>
          <w:rStyle w:val="VerbatimChar"/>
        </w:rPr>
        <w:t xml:space="preserve">Event/Manage</w:t>
      </w:r>
      <w:r>
        <w:t xml:space="preserve">, создание новых событий, редактирование карточки и связанных фотографий; подробный сценарий описан в разделе</w:t>
      </w:r>
      <w:r>
        <w:t xml:space="preserve"> </w:t>
      </w:r>
      <w:hyperlink r:id="rId9">
        <w:r>
          <w:rPr>
            <w:rStyle w:val="Hyperlink"/>
          </w:rPr>
          <w:t xml:space="preserve">«Управление мероприятиями»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Управление файлами и изображениями: загрузка фотографий, получение исходного файла, удаление, групповое редактирование, групповое удаление, выбор обложки, пересоздание обложки.</w:t>
      </w:r>
    </w:p>
    <w:p>
      <w:pPr>
        <w:pStyle w:val="Compact"/>
        <w:numPr>
          <w:ilvl w:val="0"/>
          <w:numId w:val="1001"/>
        </w:numPr>
      </w:pPr>
      <w:r>
        <w:t xml:space="preserve">Обложки и изображения:</w:t>
      </w:r>
      <w:r>
        <w:t xml:space="preserve"> </w:t>
      </w:r>
      <w:r>
        <w:rPr>
          <w:rStyle w:val="VerbatimChar"/>
        </w:rPr>
        <w:t xml:space="preserve">CreateCover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Event/GetCover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Event/GetImage</w:t>
      </w:r>
      <w:r>
        <w:t xml:space="preserve">, действия</w:t>
      </w:r>
      <w:r>
        <w:t xml:space="preserve"> </w:t>
      </w:r>
      <w:r>
        <w:rPr>
          <w:rStyle w:val="VerbatimChar"/>
        </w:rPr>
        <w:t xml:space="preserve">SetAsCover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RecreateCover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GetFullImage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GetFullAlbum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Поиск и фасеты:</w:t>
      </w:r>
      <w:r>
        <w:t xml:space="preserve"> </w:t>
      </w:r>
      <w:r>
        <w:rPr>
          <w:rStyle w:val="VerbatimChar"/>
        </w:rPr>
        <w:t xml:space="preserve">GetEventsSearchResult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GetPhotosSearchResult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GetNotSearch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ShowSearchEmpty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Статистика и служебные операции:</w:t>
      </w:r>
      <w:r>
        <w:t xml:space="preserve"> </w:t>
      </w:r>
      <w:r>
        <w:rPr>
          <w:rStyle w:val="VerbatimChar"/>
        </w:rPr>
        <w:t xml:space="preserve">Event/StatOverall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UpdateStat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Event/ExtFilesManage</w:t>
      </w:r>
      <w:r>
        <w:t xml:space="preserve">.</w:t>
      </w:r>
    </w:p>
    <w:p>
      <w:pPr>
        <w:pStyle w:val="FirstParagraph"/>
      </w:pPr>
      <w:r>
        <w:t xml:space="preserve">Основные настройки БД мероприятий описаны в разделе</w:t>
      </w:r>
      <w:r>
        <w:t xml:space="preserve"> </w:t>
      </w:r>
      <w:hyperlink r:id="rId10">
        <w:r>
          <w:rPr>
            <w:rStyle w:val="Hyperlink"/>
          </w:rPr>
          <w:t xml:space="preserve">Настройка БД мероприятий</w:t>
        </w:r>
      </w:hyperlink>
      <w:r>
        <w:t xml:space="preserve">.</w:t>
      </w:r>
    </w:p>
    <w:p>
      <w:pPr>
        <w:pStyle w:val="BodyText"/>
      </w:pPr>
      <w:r>
        <w:t xml:space="preserve">Ключевые поля и структуры: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972^A</w:t>
      </w:r>
      <w:r>
        <w:t xml:space="preserve"> </w:t>
      </w:r>
      <w:r>
        <w:t xml:space="preserve">- название мероприятия.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972^B</w:t>
      </w:r>
      <w:r>
        <w:t xml:space="preserve"> </w:t>
      </w:r>
      <w:r>
        <w:t xml:space="preserve">- подзаголовок.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30^A/^B</w:t>
      </w:r>
      <w:r>
        <w:t xml:space="preserve"> </w:t>
      </w:r>
      <w:r>
        <w:t xml:space="preserve">- дата и время начала.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31^A/^B</w:t>
      </w:r>
      <w:r>
        <w:t xml:space="preserve"> </w:t>
      </w:r>
      <w:r>
        <w:t xml:space="preserve">- дата и время окончания.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6^A</w:t>
      </w:r>
      <w:r>
        <w:t xml:space="preserve"> </w:t>
      </w:r>
      <w:r>
        <w:t xml:space="preserve">- ключевые слова.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210</w:t>
      </w:r>
      <w:r>
        <w:t xml:space="preserve"> </w:t>
      </w:r>
      <w:r>
        <w:t xml:space="preserve">- место проведения и адресная информация.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700</w:t>
      </w:r>
      <w:r>
        <w:t xml:space="preserve">,</w:t>
      </w:r>
      <w:r>
        <w:t xml:space="preserve"> </w:t>
      </w:r>
      <w:r>
        <w:rPr>
          <w:rStyle w:val="VerbatimChar"/>
        </w:rPr>
        <w:t xml:space="preserve">702</w:t>
      </w:r>
      <w:r>
        <w:t xml:space="preserve"> </w:t>
      </w:r>
      <w:r>
        <w:t xml:space="preserve">- персоны ответственности.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711</w:t>
      </w:r>
      <w:r>
        <w:t xml:space="preserve"> </w:t>
      </w:r>
      <w:r>
        <w:t xml:space="preserve">- связанные организации.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330</w:t>
      </w:r>
      <w:r>
        <w:t xml:space="preserve"> </w:t>
      </w:r>
      <w:r>
        <w:t xml:space="preserve">- содержание мероприятия.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488</w:t>
      </w:r>
      <w:r>
        <w:t xml:space="preserve"> </w:t>
      </w:r>
      <w:r>
        <w:t xml:space="preserve">- связанные мероприятия.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113</w:t>
      </w:r>
      <w:r>
        <w:t xml:space="preserve"> </w:t>
      </w:r>
      <w:r>
        <w:t xml:space="preserve">- служебные связи, включая публикацию связанных событий конференций.</w:t>
      </w:r>
    </w:p>
    <w:p>
      <w:pPr>
        <w:pStyle w:val="FirstParagraph"/>
      </w:pPr>
      <w:r>
        <w:t xml:space="preserve">При проверке документации нельзя выполнять реальные загрузки, удаления, пересоздание обложек или групповые операции над файлами. Для Help-gate достаточно проверки структуры страниц, синтаксиса PHP, загрузки описаний функций/actions/pages/formats и DOCX-экспорта</w:t>
      </w:r>
      <w:r>
        <w:t xml:space="preserve"> </w:t>
      </w:r>
      <w:r>
        <w:rPr>
          <w:rStyle w:val="VerbatimChar"/>
        </w:rPr>
        <w:t xml:space="preserve">Help/ModuleRoot&amp;module=Event</w:t>
      </w:r>
      <w:r>
        <w:t xml:space="preserve">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Event/Help/Admin" TargetMode="External" /><Relationship Type="http://schemas.openxmlformats.org/officeDocument/2006/relationships/hyperlink" Id="rId9" Target="?id=Help/Show&amp;m=Event/Help/Manag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Event/Help/Admin" TargetMode="External" /><Relationship Type="http://schemas.openxmlformats.org/officeDocument/2006/relationships/hyperlink" Id="rId9" Target="?id=Help/Show&amp;m=Event/Help/Manag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состав функций</dc:title>
  <dc:creator/>
  <cp:keywords/>
  <dcterms:created xsi:type="dcterms:W3CDTF">2026-09-01T04:36:53Z</dcterms:created>
  <dcterms:modified xsi:type="dcterms:W3CDTF">2026-09-01T04:36:53Z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