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[I128-2163] Cинтаксическая ошибка для случая когда OpenDbByMnemonicName возвращает null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X4a48451d437e73f27ff864646e3c5aa5409ef4d"/>
    <w:p>
      <w:pPr>
        <w:pStyle w:val="Heading1"/>
      </w:pPr>
      <w:r>
        <w:t xml:space="preserve">[I128-2163] Cинтаксическая ошибка для случая когда OpenDbByMnemonicName возвращает null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[I128-2163] Cинтаксическая ошибка для случая когда OpenDbByMnemonicName возвращает null</dc:title>
  <dc:creator/>
  <cp:keywords/>
  <dcterms:created xsi:type="dcterms:W3CDTF">2026-08-31T16:59:53Z</dcterms:created>
  <dcterms:modified xsi:type="dcterms:W3CDTF">2026-08-31T16:59:53Z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