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[I128-1832] Директорию для кэша браузера Edge по умолчанию сделать зависимой от логина пользователя при работе АРМов под управлением ОС Windows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a3fb007207bb8baba5fbcbfbe222ba7b53336fd"/>
    <w:p>
      <w:pPr>
        <w:pStyle w:val="Heading1"/>
      </w:pPr>
      <w:r>
        <w:t xml:space="preserve">[I128-1832] Директорию для кэша браузера Edge по умолчанию сделать зависимой от логина пользователя при работе АРМов под управлением ОС Windows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Иван Батрак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АРМ Каталогизатор ИРБИС64 Турбо Windows, АРМ Книговыдача ИРБИС64 Турбо Windows, АРМ Книгообеспеченность ИРБИС64 Турбо Windows, АРМ Комплектатор ИРБИС64 Турбо Windows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26.01.2026 05:53</w:t>
      </w:r>
    </w:p>
    <w:p>
      <w:pPr>
        <w:pStyle w:val="BodyText"/>
      </w:pPr>
      <w:r>
        <w:t xml:space="preserve"> {color:#333333}EDGE</w:t>
      </w:r>
      <w:r>
        <w:rPr>
          <w:i/>
          <w:iCs/>
        </w:rPr>
        <w:t xml:space="preserve">CACHE</w:t>
      </w:r>
      <w:r>
        <w:t xml:space="preserve">PATH {color}по умолчанию типа {color:#333333}CustomCacheLogin. Решит ряд проблем при работе пользователей из одной директории{color}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063"/>
    <w:p>
      <w:pPr>
        <w:pStyle w:val="Heading3"/>
      </w:pPr>
      <w:r>
        <w:t xml:space="preserve">1.1. 🔗 Соответствует задача: I128-2063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[I128-2063]</w:t>
        </w:r>
      </w:hyperlink>
      <w:r>
        <w:t xml:space="preserve"> </w:t>
      </w:r>
      <w:r>
        <w:t xml:space="preserve">Директорию для кэша браузера Edge по умолчанию сделать зависимой от логина пользователя при работе АРМов под управлением ОС Windows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063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063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[I128-1832] Директорию для кэша браузера Edge по умолчанию сделать зависимой от логина пользователя при работе АРМов под управлением ОС Windows</dc:title>
  <dc:creator/>
  <cp:keywords/>
  <dcterms:created xsi:type="dcterms:W3CDTF">2026-08-31T17:04:40Z</dcterms:created>
  <dcterms:modified xsi:type="dcterms:W3CDTF">2026-08-31T17:04:40Z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