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[I128-1077] Проверка фонда по штрих-кодам и инвентарным номерам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ee06fe4e929d8bc752da34cf27705cd687440"/>
    <w:p>
      <w:pPr>
        <w:pStyle w:val="Heading1"/>
      </w:pPr>
      <w:r>
        <w:t xml:space="preserve">[I128-1077] Проверка фонда по штрих-кодам и инвентарным номерам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Отдельных изменений по</w:t>
      </w:r>
      <w:r>
        <w:t xml:space="preserve"> </w:t>
      </w:r>
      <w:r>
        <w:rPr>
          <w:rStyle w:val="VerbatimChar"/>
        </w:rPr>
        <w:t xml:space="preserve">I128~~1077</w:t>
      </w:r>
      <w:r>
        <w:t xml:space="preserve"> </w:t>
      </w:r>
      <w:r>
        <w:t xml:space="preserve">нет: требование совпадает с документационной задачей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, для которой уже подготовлен PR</w:t>
      </w:r>
      <w:r>
        <w:t xml:space="preserve"> </w:t>
      </w:r>
      <w:r>
        <w:rPr>
          <w:rStyle w:val="VerbatimChar"/>
        </w:rPr>
        <w:t xml:space="preserve">#1139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 </w:t>
      </w:r>
      <w:r>
        <w:t xml:space="preserve">уточняется, что на странице «Проверка фонда» можно вводить штрих</w:t>
      </w:r>
      <w:r>
        <w:rPr>
          <w:strike/>
        </w:rPr>
        <w:t xml:space="preserve">коды и инвентарные номера вперемешку, по одному идентификатору в строке. Добавлено ограничение: инвентарные номера, штрих</w:t>
      </w:r>
      <w:r>
        <w:t xml:space="preserve">коды книг и штрих</w:t>
      </w:r>
      <w:r>
        <w:t xml:space="preserve">коды полок должны быть уникальными в пределах проверяемых баз.</w:t>
      </w:r>
    </w:p>
    <w:p>
      <w:pPr>
        <w:pStyle w:val="BodyText"/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 </w:t>
      </w:r>
      <w:r>
        <w:t xml:space="preserve">уточняется, что настройка проверки фонда ищет экземпляры не только по штрих</w:t>
      </w:r>
      <w:r>
        <w:t xml:space="preserve">коду, но и по инвентарному номеру; описана связь поиска с префиксами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и настройками</w:t>
      </w:r>
      <w:r>
        <w:t xml:space="preserve"> </w:t>
      </w:r>
      <w:r>
        <w:rPr>
          <w:rStyle w:val="VerbatimChar"/>
        </w:rPr>
        <w:t xml:space="preserve">checkFondBarcodeSubfield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checkFondInvNumSubfield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Требование</w:t>
      </w:r>
      <w:r>
        <w:t xml:space="preserve"> </w:t>
      </w:r>
      <w:r>
        <w:rPr>
          <w:rStyle w:val="VerbatimChar"/>
        </w:rPr>
        <w:t xml:space="preserve">I128~~1077</w:t>
      </w:r>
      <w:r>
        <w:t xml:space="preserve"> </w:t>
      </w:r>
      <w:r>
        <w:t xml:space="preserve">покрыто документационной задачей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: Help</w:t>
      </w:r>
      <w:r>
        <w:rPr>
          <w:strike/>
        </w:rPr>
        <w:t xml:space="preserve">документация по проверке фонда явно описывает работу со списками штрих</w:t>
      </w:r>
      <w:r>
        <w:t xml:space="preserve">кодов и инвентарных номеров. Пользовательский раздел доступен по пути</w:t>
      </w:r>
      <w:r>
        <w:t xml:space="preserve"> </w:t>
      </w:r>
      <w:r>
        <w:rPr>
          <w:rStyle w:val="VerbatimChar"/>
        </w:rPr>
        <w:t xml:space="preserve">?id=Help/Show&amp;m=Complectator/UserGuide/ProvFond</w:t>
      </w:r>
      <w:r>
        <w:t xml:space="preserve">, администраторский раздел настроек - по пути</w:t>
      </w:r>
      <w:r>
        <w:t xml:space="preserve"> </w:t>
      </w:r>
      <w:r>
        <w:rPr>
          <w:rStyle w:val="VerbatimChar"/>
        </w:rPr>
        <w:t xml:space="preserve">?id=Help/Show&amp;m=Complectator/AdminGuide/CheckFondForm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6"/>
    <w:p>
      <w:pPr>
        <w:pStyle w:val="Heading3"/>
      </w:pPr>
      <w:r>
        <w:t xml:space="preserve">1.1. 🔗 Соответствует задача: I128-1076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[I128-1076]</w:t>
        </w:r>
      </w:hyperlink>
      <w:r>
        <w:t xml:space="preserve"> </w:t>
      </w:r>
      <w:r>
        <w:t xml:space="preserve">Форма Bookland/CheckFond позволяет работать со списками инвентарных номеров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[I128-1077] Проверка фонда по штрих-кодам и инвентарным номерам</dc:title>
  <dc:creator/>
  <cp:keywords/>
  <dcterms:created xsi:type="dcterms:W3CDTF">2026-08-29T14:49:36Z</dcterms:created>
  <dcterms:modified xsi:type="dcterms:W3CDTF">2026-08-29T14:49:36Z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