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[I128-1222] Переход к полному описания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cd87c2573804f5744eeb414700de64015b0fc"/>
    <w:p>
      <w:pPr>
        <w:pStyle w:val="Heading1"/>
      </w:pPr>
      <w:r>
        <w:t xml:space="preserve">[I128-1222] Переход к полному описания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Из результатов поиска сейчас клик по изображению выводит изображение в поп-апе на центр экрана, надо сделать переход к странице полного описания по нажатию на изображение обложки.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10"/>
    <w:p>
      <w:pPr>
        <w:pStyle w:val="Heading3"/>
      </w:pPr>
      <w:r>
        <w:t xml:space="preserve">1.1. 🔗 Соответствует задача: I128-1210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[I128-1210]</w:t>
        </w:r>
      </w:hyperlink>
      <w:r>
        <w:t xml:space="preserve"> </w:t>
      </w:r>
      <w:r>
        <w:t xml:space="preserve">Переход к полному описания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[I128-1222] Переход к полному описания издания</dc:title>
  <dc:creator/>
  <cp:keywords/>
  <dcterms:created xsi:type="dcterms:W3CDTF">2026-10-15T12:22:42Z</dcterms:created>
  <dcterms:modified xsi:type="dcterms:W3CDTF">2026-10-15T12:22:42Z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