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модуля he3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api-модуля-he3"/>
    <w:p>
      <w:pPr>
        <w:pStyle w:val="Heading1"/>
      </w:pPr>
      <w:r>
        <w:t xml:space="preserve">API модуля he3</w:t>
      </w:r>
    </w:p>
    <w:p>
      <w:pPr>
        <w:pStyle w:val="FirstParagraph"/>
      </w:pPr>
      <w:r>
        <w:t xml:space="preserve">Большинство рабочих действий he3 вызывается как action модуля WIrbis. Ответы рабочих endpoints возвращаются в конверте</w:t>
      </w:r>
      <w:r>
        <w:t xml:space="preserve"> </w:t>
      </w:r>
      <w:r>
        <w:rPr>
          <w:rStyle w:val="VerbatimChar"/>
        </w:rPr>
        <w:t xml:space="preserve">ApiResponse</w:t>
      </w:r>
      <w:r>
        <w:t xml:space="preserve"> </w:t>
      </w:r>
      <w:r>
        <w:t xml:space="preserve">с признаками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</w:t>
      </w:r>
      <w:r>
        <w:t xml:space="preserve">.</w:t>
      </w:r>
    </w:p>
    <w:bookmarkStart w:id="9" w:name="открытие"/>
    <w:p>
      <w:pPr>
        <w:pStyle w:val="Heading2"/>
      </w:pPr>
      <w:r>
        <w:t xml:space="preserve">1. Открытие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he3/Show</w:t>
            </w:r>
          </w:p>
        </w:tc>
        <w:tc>
          <w:tcPr/>
          <w:p>
            <w:pPr>
              <w:pStyle w:val="Compact"/>
            </w:pPr>
            <w:r>
              <w:t xml:space="preserve">Самостоятельная HTML-страница редактора.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he3/GetSidEditor</w:t>
            </w:r>
          </w:p>
        </w:tc>
        <w:tc>
          <w:tcPr/>
          <w:p>
            <w:pPr>
              <w:pStyle w:val="Compact"/>
            </w:pPr>
            <w:r>
              <w:t xml:space="preserve">JS-действие для открытия модального окна редактора по MFN или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he3/GetSidEditorNew</w:t>
            </w:r>
          </w:p>
        </w:tc>
        <w:tc>
          <w:tcPr/>
          <w:p>
            <w:pPr>
              <w:pStyle w:val="Compact"/>
            </w:pPr>
            <w:r>
              <w:t xml:space="preserve">Открытие новой записи; сбрасывает MFN/SID и вызывает</w:t>
            </w:r>
            <w:r>
              <w:t xml:space="preserve"> </w:t>
            </w:r>
            <w:r>
              <w:rPr>
                <w:rStyle w:val="VerbatimChar"/>
              </w:rPr>
              <w:t xml:space="preserve">GetSidEditor</w:t>
            </w:r>
            <w:r>
              <w:t xml:space="preserve">.</w:t>
            </w:r>
          </w:p>
        </w:tc>
      </w:tr>
    </w:tbl>
    <w:bookmarkEnd w:id="9"/>
    <w:bookmarkStart w:id="10" w:name="схема-и-черновики"/>
    <w:p>
      <w:pPr>
        <w:pStyle w:val="Heading2"/>
      </w:pPr>
      <w:r>
        <w:t xml:space="preserve">2. Схема и черновики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he3/GetSchema</w:t>
            </w:r>
          </w:p>
        </w:tc>
        <w:tc>
          <w:tcPr/>
          <w:p>
            <w:pPr>
              <w:pStyle w:val="Compact"/>
            </w:pPr>
            <w:r>
              <w:t xml:space="preserve">Возвращает схему WS/WSS,</w:t>
            </w:r>
            <w:r>
              <w:t xml:space="preserve"> </w:t>
            </w:r>
            <w:r>
              <w:rPr>
                <w:rStyle w:val="VerbatimChar"/>
              </w:rPr>
              <w:t xml:space="preserve">defaultFields</w:t>
            </w:r>
            <w:r>
              <w:t xml:space="preserve"> </w:t>
            </w:r>
            <w:r>
              <w:t xml:space="preserve">и вкладку «Добавочные».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he3/InitDraft</w:t>
            </w:r>
          </w:p>
        </w:tc>
        <w:tc>
          <w:tcPr/>
          <w:p>
            <w:pPr>
              <w:pStyle w:val="Compact"/>
            </w:pPr>
            <w:r>
              <w:t xml:space="preserve">Создает серверный черновик.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he3/GetDraft</w:t>
            </w:r>
          </w:p>
        </w:tc>
        <w:tc>
          <w:tcPr/>
          <w:p>
            <w:pPr>
              <w:pStyle w:val="Compact"/>
            </w:pPr>
            <w:r>
              <w:t xml:space="preserve">Читает черновик по</w:t>
            </w:r>
            <w:r>
              <w:t xml:space="preserve"> </w:t>
            </w:r>
            <w:r>
              <w:rPr>
                <w:rStyle w:val="VerbatimChar"/>
              </w:rPr>
              <w:t xml:space="preserve">draftId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he3/UpdateDraft</w:t>
            </w:r>
          </w:p>
        </w:tc>
        <w:tc>
          <w:tcPr/>
          <w:p>
            <w:pPr>
              <w:pStyle w:val="Compact"/>
            </w:pPr>
            <w:r>
              <w:t xml:space="preserve">Обновляет черновик и проверяет версию.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he3/CommitDraft</w:t>
            </w:r>
          </w:p>
        </w:tc>
        <w:tc>
          <w:tcPr/>
          <w:p>
            <w:pPr>
              <w:pStyle w:val="Compact"/>
            </w:pPr>
            <w:r>
              <w:t xml:space="preserve">Сохраняет черновик в основную базу.</w:t>
            </w:r>
          </w:p>
        </w:tc>
      </w:tr>
    </w:tbl>
    <w:bookmarkEnd w:id="10"/>
    <w:bookmarkStart w:id="11" w:name="проверка-и-просмотр"/>
    <w:p>
      <w:pPr>
        <w:pStyle w:val="Heading2"/>
      </w:pPr>
      <w:r>
        <w:t xml:space="preserve">3. Проверка и просмотр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he3/PreviewDraft</w:t>
            </w:r>
          </w:p>
        </w:tc>
        <w:tc>
          <w:tcPr/>
          <w:p>
            <w:pPr>
              <w:pStyle w:val="Compact"/>
            </w:pPr>
            <w:r>
              <w:t xml:space="preserve">Форматирует черновик выбранным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he3/ValidateDraft</w:t>
            </w:r>
          </w:p>
        </w:tc>
        <w:tc>
          <w:tcPr/>
          <w:p>
            <w:pPr>
              <w:pStyle w:val="Compact"/>
            </w:pPr>
            <w:r>
              <w:t xml:space="preserve">Выполняет серверную ФЛК по черновику.</w:t>
            </w:r>
          </w:p>
        </w:tc>
      </w:tr>
    </w:tbl>
    <w:bookmarkEnd w:id="11"/>
    <w:bookmarkStart w:id="12" w:name="справочники-и-специализированный-ввод"/>
    <w:p>
      <w:pPr>
        <w:pStyle w:val="Heading2"/>
      </w:pPr>
      <w:r>
        <w:t xml:space="preserve">4. Справочники и специализированный ввод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he3/GetDictionary</w:t>
            </w:r>
          </w:p>
        </w:tc>
        <w:tc>
          <w:tcPr/>
          <w:p>
            <w:pPr>
              <w:pStyle w:val="Compact"/>
            </w:pPr>
            <w:r>
              <w:t xml:space="preserve">Меню, словари и узлы деревьев.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he3/GetAuthority</w:t>
            </w:r>
          </w:p>
        </w:tc>
        <w:tc>
          <w:tcPr/>
          <w:p>
            <w:pPr>
              <w:pStyle w:val="Compact"/>
            </w:pPr>
            <w:r>
              <w:t xml:space="preserve">Поиск и выбор авторитетных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he3/GetThesaurus</w:t>
            </w:r>
          </w:p>
        </w:tc>
        <w:tc>
          <w:tcPr/>
          <w:p>
            <w:pPr>
              <w:pStyle w:val="Compact"/>
            </w:pPr>
            <w:r>
              <w:t xml:space="preserve">Тезаурус: фрагмент, дерево, полный список, путь.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he3/GetServerFiles</w:t>
            </w:r>
          </w:p>
        </w:tc>
        <w:tc>
          <w:tcPr/>
          <w:p>
            <w:pPr>
              <w:pStyle w:val="Compact"/>
            </w:pPr>
            <w:r>
              <w:t xml:space="preserve">Список или чтение серверных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he3/UploadFile</w:t>
            </w:r>
          </w:p>
        </w:tc>
        <w:tc>
          <w:tcPr/>
          <w:p>
            <w:pPr>
              <w:pStyle w:val="Compact"/>
            </w:pPr>
            <w:r>
              <w:t xml:space="preserve">Загрузка локального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he3/EvaluateDynInput</w:t>
            </w:r>
          </w:p>
        </w:tc>
        <w:tc>
          <w:tcPr/>
          <w:p>
            <w:pPr>
              <w:pStyle w:val="Compact"/>
            </w:pPr>
            <w:r>
              <w:t xml:space="preserve">Вычисление динамического метода ввода через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he3/EvaluateDynWss</w:t>
            </w:r>
          </w:p>
        </w:tc>
        <w:tc>
          <w:tcPr/>
          <w:p>
            <w:pPr>
              <w:pStyle w:val="Compact"/>
            </w:pPr>
            <w:r>
              <w:t xml:space="preserve">Вычисление динамической структуры подполей.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he3/GenerateAiPrompt</w:t>
            </w:r>
          </w:p>
        </w:tc>
        <w:tc>
          <w:tcPr/>
          <w:p>
            <w:pPr>
              <w:pStyle w:val="Compact"/>
            </w:pPr>
            <w:r>
              <w:t xml:space="preserve">Подготовка prompt по черновику и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he3/AskAi</w:t>
            </w:r>
          </w:p>
        </w:tc>
        <w:tc>
          <w:tcPr/>
          <w:p>
            <w:pPr>
              <w:pStyle w:val="Compact"/>
            </w:pPr>
            <w:r>
              <w:t xml:space="preserve">Выполнение AI-запроса, если сервис настроен.</w:t>
            </w:r>
          </w:p>
        </w:tc>
      </w:tr>
    </w:tbl>
    <w:bookmarkEnd w:id="12"/>
    <w:bookmarkStart w:id="13" w:name="версионность-черновика"/>
    <w:p>
      <w:pPr>
        <w:pStyle w:val="Heading2"/>
      </w:pPr>
      <w:r>
        <w:t xml:space="preserve">5. Версионность черновика</w:t>
      </w:r>
    </w:p>
    <w:p>
      <w:pPr>
        <w:pStyle w:val="FirstParagraph"/>
      </w:pPr>
      <w:r>
        <w:rPr>
          <w:rStyle w:val="VerbatimChar"/>
        </w:rPr>
        <w:t xml:space="preserve">UpdateDraft</w:t>
      </w:r>
      <w:r>
        <w:t xml:space="preserve"> </w:t>
      </w:r>
      <w:r>
        <w:t xml:space="preserve">принимает текущую версию черновика. Если версия на сервере уже изменилась, endpoint возвращает ошибку конфликта. Это защищает от перезаписи данных из устаревшего окна редактора.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модуля he3</dc:title>
  <dc:creator/>
  <cp:keywords/>
  <dcterms:created xsi:type="dcterms:W3CDTF">2026-08-29T14:03:24Z</dcterms:created>
  <dcterms:modified xsi:type="dcterms:W3CDTF">2026-08-29T14:03:24Z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