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Профиль АРМа Администратор-Серверный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профиль-арма-администратор-серверный"/>
    <w:p>
      <w:pPr>
        <w:pStyle w:val="Heading1"/>
      </w:pPr>
      <w:r>
        <w:t xml:space="preserve">Профиль АРМа Администратор-Серверный</w:t>
      </w:r>
    </w:p>
    <w:p>
      <w:pPr>
        <w:pStyle w:val="FirstParagraph"/>
      </w:pPr>
      <w:r>
        <w:t xml:space="preserve">Параметры настройки АРМа Администратор-Серверный</w:t>
      </w:r>
    </w:p>
    <w:p>
      <w:pPr>
        <w:pStyle w:val="BodyText"/>
      </w:pPr>
      <w:r>
        <w:t xml:space="preserve">Параметры файла IRBISA.ini (по алфавиту).</w:t>
      </w:r>
    </w:p>
    <w:p>
      <w:pPr>
        <w:pStyle w:val="BodyText"/>
      </w:pPr>
      <w:r>
        <w:t xml:space="preserve">Сегмент: MAIN</w:t>
      </w:r>
    </w:p>
    <w:p>
      <w:pPr>
        <w:pStyle w:val="BodyText"/>
      </w:pPr>
      <w:r>
        <w:t xml:space="preserve">Использование: Администратор серверный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168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t xml:space="preserve">№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#MASTER</w:t>
            </w:r>
          </w:p>
        </w:tc>
        <w:tc>
          <w:tcPr/>
          <w:p>
            <w:pPr>
              <w:pStyle w:val="Compact"/>
            </w:pPr>
            <w:r>
              <w:t xml:space="preserve">MASTERKEY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ACTABPATH</w:t>
            </w:r>
          </w:p>
        </w:tc>
        <w:tc>
          <w:tcPr/>
          <w:p>
            <w:pPr>
              <w:pStyle w:val="Compact"/>
            </w:pPr>
            <w:r>
              <w:t xml:space="preserve">isisacw</w:t>
            </w:r>
          </w:p>
        </w:tc>
        <w:tc>
          <w:tcPr/>
          <w:p>
            <w:pPr>
              <w:pStyle w:val="Compact"/>
            </w:pPr>
            <w:r>
              <w:t xml:space="preserve">Путь к системной таблице ISISAC.TAB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ActuaLIFItem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 Актуализировать словарь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ActuaLItem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AutoaskingItem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Опции – Автоматический опрос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AUTOASKINTERVAL</w:t>
            </w:r>
          </w:p>
        </w:tc>
        <w:tc>
          <w:tcPr/>
          <w:p>
            <w:pPr>
              <w:pStyle w:val="Compact"/>
            </w:pPr>
            <w:r>
              <w:t xml:space="preserve">nn</w:t>
            </w:r>
          </w:p>
        </w:tc>
        <w:tc>
          <w:tcPr/>
          <w:p>
            <w:pPr>
              <w:pStyle w:val="Compact"/>
            </w:pPr>
            <w:r>
              <w:t xml:space="preserve">Интервал автоматического опроса состояния текущей БД в секундах (по умолчанию - 30). AUTOASK nn, где nn - значение интервала в секундах (чтобы отключить автоматический опрос необходимо задать 0)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BATCHFILE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Имя пакетного задания, которое начинается автоматически после запуска АРМа «Администратор». Указывается полное имя (с путем) файла пакетного задания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ClearDBItem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Опустошить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CloseDBItem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Закрыть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CopyDBItem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Копировать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CopyMfItem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Сервис – Копировать файл документов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COPYMNU</w:t>
            </w:r>
          </w:p>
        </w:tc>
        <w:tc>
          <w:tcPr/>
          <w:p>
            <w:pPr>
              <w:pStyle w:val="Compact"/>
            </w:pPr>
            <w:r>
              <w:t xml:space="preserve">FSTW.MNU</w:t>
            </w:r>
          </w:p>
        </w:tc>
        <w:tc>
          <w:tcPr/>
          <w:p>
            <w:pPr>
              <w:pStyle w:val="Compact"/>
            </w:pPr>
            <w:r>
              <w:t xml:space="preserve">Имя файла списка ТВП переформатирования для копирования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CREATE_OLD_INVERTION_FILES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Использование фрагментации словаря БД. 1 (по умолчанию) – нет фрагментации; 0 – есть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CurDBN</w:t>
            </w:r>
          </w:p>
        </w:tc>
        <w:tc>
          <w:tcPr/>
          <w:p>
            <w:pPr>
              <w:pStyle w:val="Compact"/>
            </w:pPr>
            <w:r>
              <w:t xml:space="preserve">IBIS</w:t>
            </w:r>
          </w:p>
        </w:tc>
        <w:tc>
          <w:tcPr/>
          <w:p>
            <w:pPr>
              <w:pStyle w:val="Compact"/>
            </w:pPr>
            <w:r>
              <w:t xml:space="preserve">База данных, открывающаяся по умолчанию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DataBaseItem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DataPath</w:t>
            </w:r>
          </w:p>
        </w:tc>
        <w:tc>
          <w:tcPr/>
          <w:p>
            <w:pPr>
              <w:pStyle w:val="Compact"/>
            </w:pPr>
            <w:r>
              <w:t xml:space="preserve">.\DATAI\</w:t>
            </w:r>
          </w:p>
        </w:tc>
        <w:tc>
          <w:tcPr/>
          <w:p>
            <w:pPr>
              <w:pStyle w:val="Compact"/>
            </w:pPr>
            <w:r>
              <w:t xml:space="preserve">Путь к файлам со списками доступных БД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DBNNAMECAT</w:t>
            </w:r>
          </w:p>
        </w:tc>
        <w:tc>
          <w:tcPr/>
          <w:p>
            <w:pPr>
              <w:pStyle w:val="Compact"/>
            </w:pPr>
            <w:r>
              <w:t xml:space="preserve">dbnam1.mnu</w:t>
            </w:r>
          </w:p>
        </w:tc>
        <w:tc>
          <w:tcPr/>
          <w:p>
            <w:pPr>
              <w:pStyle w:val="Compact"/>
            </w:pPr>
            <w:r>
              <w:t xml:space="preserve">Имя файла списка БД для АРМа Каталогизатора/Комплектатора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18</w:t>
            </w:r>
          </w:p>
        </w:tc>
        <w:tc>
          <w:tcPr/>
          <w:p>
            <w:pPr>
              <w:pStyle w:val="Compact"/>
            </w:pPr>
            <w:r>
              <w:t xml:space="preserve">DeleteDBItem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Удалить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19</w:t>
            </w:r>
          </w:p>
        </w:tc>
        <w:tc>
          <w:tcPr/>
          <w:p>
            <w:pPr>
              <w:pStyle w:val="Compact"/>
            </w:pPr>
            <w:r>
              <w:t xml:space="preserve">DeletedListItem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Список удаленных в АРМе «Администратор» (0 – недоступен, 1 – доступен)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  <w:r>
              <w:t xml:space="preserve">DiagnosMfItem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Сервис – Диагностика файла документов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21</w:t>
            </w:r>
          </w:p>
        </w:tc>
        <w:tc>
          <w:tcPr/>
          <w:p>
            <w:pPr>
              <w:pStyle w:val="Compact"/>
            </w:pPr>
            <w:r>
              <w:t xml:space="preserve">EmptyDBN</w:t>
            </w:r>
          </w:p>
        </w:tc>
        <w:tc>
          <w:tcPr/>
          <w:p>
            <w:pPr>
              <w:pStyle w:val="Compact"/>
            </w:pPr>
            <w:r>
              <w:t xml:space="preserve">BLANK</w:t>
            </w:r>
          </w:p>
        </w:tc>
        <w:tc>
          <w:tcPr/>
          <w:p>
            <w:pPr>
              <w:pStyle w:val="Compact"/>
            </w:pPr>
            <w:r>
              <w:t xml:space="preserve">Имя шаблона для БД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22</w:t>
            </w:r>
          </w:p>
        </w:tc>
        <w:tc>
          <w:tcPr/>
          <w:p>
            <w:pPr>
              <w:pStyle w:val="Compact"/>
            </w:pPr>
            <w:r>
              <w:t xml:space="preserve">EtalonDBN</w:t>
            </w:r>
          </w:p>
        </w:tc>
        <w:tc>
          <w:tcPr/>
          <w:p>
            <w:pPr>
              <w:pStyle w:val="Compact"/>
            </w:pPr>
            <w:r>
              <w:t xml:space="preserve">IBIS</w:t>
            </w:r>
          </w:p>
        </w:tc>
        <w:tc>
          <w:tcPr/>
          <w:p>
            <w:pPr>
              <w:pStyle w:val="Compact"/>
            </w:pPr>
            <w:r>
              <w:t xml:space="preserve">Имя эталонной БД Электронного каталога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23</w:t>
            </w:r>
          </w:p>
        </w:tc>
        <w:tc>
          <w:tcPr/>
          <w:p>
            <w:pPr>
              <w:pStyle w:val="Compact"/>
            </w:pPr>
            <w:r>
              <w:t xml:space="preserve">ExitItem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Выход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24</w:t>
            </w:r>
          </w:p>
        </w:tc>
        <w:tc>
          <w:tcPr/>
          <w:p>
            <w:pPr>
              <w:pStyle w:val="Compact"/>
            </w:pPr>
            <w:r>
              <w:t xml:space="preserve">ExportDBItem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Экспорт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25</w:t>
            </w:r>
          </w:p>
        </w:tc>
        <w:tc>
          <w:tcPr/>
          <w:p>
            <w:pPr>
              <w:pStyle w:val="Compact"/>
            </w:pPr>
            <w:r>
              <w:t xml:space="preserve">EXPORTMNU</w:t>
            </w:r>
          </w:p>
        </w:tc>
        <w:tc>
          <w:tcPr/>
          <w:p>
            <w:pPr>
              <w:pStyle w:val="Compact"/>
            </w:pPr>
            <w:r>
              <w:t xml:space="preserve">EXPORTW.MNU</w:t>
            </w:r>
          </w:p>
        </w:tc>
        <w:tc>
          <w:tcPr/>
          <w:p>
            <w:pPr>
              <w:pStyle w:val="Compact"/>
            </w:pPr>
            <w:r>
              <w:t xml:space="preserve">Имя файла списка ТВП переформатирования для экспорта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26</w:t>
            </w:r>
          </w:p>
        </w:tc>
        <w:tc>
          <w:tcPr/>
          <w:p>
            <w:pPr>
              <w:pStyle w:val="Compact"/>
            </w:pPr>
            <w:r>
              <w:t xml:space="preserve">FontCharSet</w:t>
            </w:r>
          </w:p>
        </w:tc>
        <w:tc>
          <w:tcPr/>
          <w:p>
            <w:pPr>
              <w:pStyle w:val="Compact"/>
            </w:pPr>
            <w:r>
              <w:t xml:space="preserve">204</w:t>
            </w:r>
          </w:p>
        </w:tc>
        <w:tc>
          <w:tcPr/>
          <w:p>
            <w:pPr>
              <w:pStyle w:val="Compact"/>
            </w:pPr>
            <w:r>
              <w:t xml:space="preserve">Основной набор кодов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27</w:t>
            </w:r>
          </w:p>
        </w:tc>
        <w:tc>
          <w:tcPr/>
          <w:p>
            <w:pPr>
              <w:pStyle w:val="Compact"/>
            </w:pPr>
            <w:r>
              <w:t xml:space="preserve">FontName</w:t>
            </w:r>
          </w:p>
        </w:tc>
        <w:tc>
          <w:tcPr/>
          <w:p>
            <w:pPr>
              <w:pStyle w:val="Compact"/>
            </w:pPr>
            <w:r>
              <w:t xml:space="preserve">Arial</w:t>
            </w:r>
          </w:p>
        </w:tc>
        <w:tc>
          <w:tcPr/>
          <w:p>
            <w:pPr>
              <w:pStyle w:val="Compact"/>
            </w:pPr>
            <w:r>
              <w:t xml:space="preserve">Имя шрифта для компонентов интерфейса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28</w:t>
            </w:r>
          </w:p>
        </w:tc>
        <w:tc>
          <w:tcPr/>
          <w:p>
            <w:pPr>
              <w:pStyle w:val="Compact"/>
            </w:pPr>
            <w:r>
              <w:t xml:space="preserve">HelpItem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Помощь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29</w:t>
            </w:r>
          </w:p>
        </w:tc>
        <w:tc>
          <w:tcPr/>
          <w:p>
            <w:pPr>
              <w:pStyle w:val="Compact"/>
            </w:pPr>
            <w:r>
              <w:t xml:space="preserve">HLPFILE</w:t>
            </w:r>
          </w:p>
        </w:tc>
        <w:tc>
          <w:tcPr/>
          <w:p>
            <w:pPr>
              <w:pStyle w:val="Compact"/>
            </w:pPr>
            <w:r>
              <w:t xml:space="preserve">irbisa.hlp</w:t>
            </w:r>
          </w:p>
        </w:tc>
        <w:tc>
          <w:tcPr/>
          <w:p>
            <w:pPr>
              <w:pStyle w:val="Compact"/>
            </w:pPr>
            <w:r>
              <w:t xml:space="preserve">Имя HELP-файла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30</w:t>
            </w:r>
          </w:p>
        </w:tc>
        <w:tc>
          <w:tcPr/>
          <w:p>
            <w:pPr>
              <w:pStyle w:val="Compact"/>
            </w:pPr>
            <w:r>
              <w:t xml:space="preserve">ImportDBItem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Импорт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31</w:t>
            </w:r>
          </w:p>
        </w:tc>
        <w:tc>
          <w:tcPr/>
          <w:p>
            <w:pPr>
              <w:pStyle w:val="Compact"/>
            </w:pPr>
            <w:r>
              <w:t xml:space="preserve">IMPORTMNU</w:t>
            </w:r>
          </w:p>
        </w:tc>
        <w:tc>
          <w:tcPr/>
          <w:p>
            <w:pPr>
              <w:pStyle w:val="Compact"/>
            </w:pPr>
            <w:r>
              <w:t xml:space="preserve">IMPORTW.MNU</w:t>
            </w:r>
          </w:p>
        </w:tc>
        <w:tc>
          <w:tcPr/>
          <w:p>
            <w:pPr>
              <w:pStyle w:val="Compact"/>
            </w:pPr>
            <w:r>
              <w:t xml:space="preserve">Имя файла списка ТВП переформатирования для импорта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LoadIf0Item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 Создать словарь заново – только отбор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33</w:t>
            </w:r>
          </w:p>
        </w:tc>
        <w:tc>
          <w:tcPr/>
          <w:p>
            <w:pPr>
              <w:pStyle w:val="Compact"/>
            </w:pPr>
            <w:r>
              <w:t xml:space="preserve">LoadIf1Item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 Создать словарь заново – только сортировка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34</w:t>
            </w:r>
          </w:p>
        </w:tc>
        <w:tc>
          <w:tcPr/>
          <w:p>
            <w:pPr>
              <w:pStyle w:val="Compact"/>
            </w:pPr>
            <w:r>
              <w:t xml:space="preserve">LoadIf2Item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 Создать словарь заново – только загрузка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35</w:t>
            </w:r>
          </w:p>
        </w:tc>
        <w:tc>
          <w:tcPr/>
          <w:p>
            <w:pPr>
              <w:pStyle w:val="Compact"/>
            </w:pPr>
            <w:r>
              <w:t xml:space="preserve">LoadIfCompleteItem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 Создать словарь заново – полностью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36</w:t>
            </w:r>
          </w:p>
        </w:tc>
        <w:tc>
          <w:tcPr/>
          <w:p>
            <w:pPr>
              <w:pStyle w:val="Compact"/>
            </w:pPr>
            <w:r>
              <w:t xml:space="preserve">LoadIfItem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–Создать словарь заново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37</w:t>
            </w:r>
          </w:p>
        </w:tc>
        <w:tc>
          <w:tcPr/>
          <w:p>
            <w:pPr>
              <w:pStyle w:val="Compact"/>
            </w:pPr>
            <w:r>
              <w:t xml:space="preserve">LOGA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Протоколирование действий клиента в БД</w:t>
            </w:r>
            <w:r>
              <w:t xml:space="preserve"> </w:t>
            </w:r>
            <w:r>
              <w:rPr>
                <w:rStyle w:val="VerbatimChar"/>
              </w:rPr>
              <w:t xml:space="preserve">LOGA</w:t>
            </w:r>
            <w:r>
              <w:t xml:space="preserve">: 0 - отключено по умолчанию; 1 - включено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38</w:t>
            </w:r>
          </w:p>
        </w:tc>
        <w:tc>
          <w:tcPr/>
          <w:p>
            <w:pPr>
              <w:pStyle w:val="Compact"/>
            </w:pPr>
            <w:r>
              <w:t xml:space="preserve">LockedListItem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Сервис – Список заблокированных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39</w:t>
            </w:r>
          </w:p>
        </w:tc>
        <w:tc>
          <w:tcPr/>
          <w:p>
            <w:pPr>
              <w:pStyle w:val="Compact"/>
            </w:pPr>
            <w:r>
              <w:t xml:space="preserve">MULTILOAD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Количество ядер / процессоров в системе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40</w:t>
            </w:r>
          </w:p>
        </w:tc>
        <w:tc>
          <w:tcPr/>
          <w:p>
            <w:pPr>
              <w:pStyle w:val="Compact"/>
            </w:pPr>
            <w:r>
              <w:t xml:space="preserve">MULTISORT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При MULTILOAD&gt;1 определяет используется (1 – по умолчанию) или не используется (0) многопроцессорная обработка на этапе СОРТИРОВКИ при создании словаря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41</w:t>
            </w:r>
          </w:p>
        </w:tc>
        <w:tc>
          <w:tcPr/>
          <w:p>
            <w:pPr>
              <w:pStyle w:val="Compact"/>
            </w:pPr>
            <w:r>
              <w:t xml:space="preserve">NewDBItem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Новая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42</w:t>
            </w:r>
          </w:p>
        </w:tc>
        <w:tc>
          <w:tcPr/>
          <w:p>
            <w:pPr>
              <w:pStyle w:val="Compact"/>
            </w:pPr>
            <w:r>
              <w:t xml:space="preserve">OpenDBItem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Открыть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43</w:t>
            </w:r>
          </w:p>
        </w:tc>
        <w:tc>
          <w:tcPr/>
          <w:p>
            <w:pPr>
              <w:pStyle w:val="Compact"/>
            </w:pPr>
            <w:r>
              <w:t xml:space="preserve">OptionItem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Опции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44</w:t>
            </w:r>
          </w:p>
        </w:tc>
        <w:tc>
          <w:tcPr/>
          <w:p>
            <w:pPr>
              <w:pStyle w:val="Compact"/>
            </w:pPr>
            <w:r>
              <w:t xml:space="preserve">PRMARCFORMAT</w:t>
            </w:r>
          </w:p>
        </w:tc>
        <w:tc>
          <w:tcPr/>
          <w:p>
            <w:pPr>
              <w:pStyle w:val="Compact"/>
            </w:pPr>
            <w:r>
              <w:t xml:space="preserve">MARC</w:t>
            </w:r>
          </w:p>
        </w:tc>
        <w:tc>
          <w:tcPr/>
          <w:p>
            <w:pPr>
              <w:pStyle w:val="Compact"/>
            </w:pPr>
            <w:r>
              <w:t xml:space="preserve">Признак имени ТВП переформатирования для коммуникативных MARC-форматов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45</w:t>
            </w:r>
          </w:p>
        </w:tc>
        <w:tc>
          <w:tcPr/>
          <w:p>
            <w:pPr>
              <w:pStyle w:val="Compact"/>
            </w:pPr>
            <w:r>
              <w:t xml:space="preserve">RecUpdif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Признак автоматической актуализации записей читателя при корректировке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46</w:t>
            </w:r>
          </w:p>
        </w:tc>
        <w:tc>
          <w:tcPr/>
          <w:p>
            <w:pPr>
              <w:pStyle w:val="Compact"/>
            </w:pPr>
            <w:r>
              <w:t xml:space="preserve">ReorgIfItem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 Реорганизовать словарь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47</w:t>
            </w:r>
          </w:p>
        </w:tc>
        <w:tc>
          <w:tcPr/>
          <w:p>
            <w:pPr>
              <w:pStyle w:val="Compact"/>
            </w:pPr>
            <w:r>
              <w:t xml:space="preserve">ReorgMfItem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–– Реорганизовать файл документа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48</w:t>
            </w:r>
          </w:p>
        </w:tc>
        <w:tc>
          <w:tcPr/>
          <w:p>
            <w:pPr>
              <w:pStyle w:val="Compact"/>
            </w:pPr>
            <w:r>
              <w:t xml:space="preserve">RestatItem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Обновить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49</w:t>
            </w:r>
          </w:p>
        </w:tc>
        <w:tc>
          <w:tcPr/>
          <w:p>
            <w:pPr>
              <w:pStyle w:val="Compact"/>
            </w:pPr>
            <w:r>
              <w:t xml:space="preserve">RestoreMfItem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Сервис – Восстановить файл документов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50</w:t>
            </w:r>
          </w:p>
        </w:tc>
        <w:tc>
          <w:tcPr/>
          <w:p>
            <w:pPr>
              <w:pStyle w:val="Compact"/>
            </w:pPr>
            <w:r>
              <w:t xml:space="preserve">ServerClientListItem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Список зарегистрированных клиентов в Администраторе клиента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51</w:t>
            </w:r>
          </w:p>
        </w:tc>
        <w:tc>
          <w:tcPr/>
          <w:p>
            <w:pPr>
              <w:pStyle w:val="Compact"/>
            </w:pPr>
            <w:r>
              <w:t xml:space="preserve">ServerCurrentClientListItem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Список клиентов для доступа к серверу в Администраторе клиента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52</w:t>
            </w:r>
          </w:p>
        </w:tc>
        <w:tc>
          <w:tcPr/>
          <w:p>
            <w:pPr>
              <w:pStyle w:val="Compact"/>
            </w:pPr>
            <w:r>
              <w:t xml:space="preserve">ServerItem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СЕРВЕР в Администраторе клиента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53</w:t>
            </w:r>
          </w:p>
        </w:tc>
        <w:tc>
          <w:tcPr/>
          <w:p>
            <w:pPr>
              <w:pStyle w:val="Compact"/>
            </w:pPr>
            <w:r>
              <w:t xml:space="preserve">ServerProcessListItem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Доступность режима: Список запущенных процессов в Администраторе клиента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54</w:t>
            </w:r>
          </w:p>
        </w:tc>
        <w:tc>
          <w:tcPr/>
          <w:p>
            <w:pPr>
              <w:pStyle w:val="Compact"/>
            </w:pPr>
            <w:r>
              <w:t xml:space="preserve">ServerRestartItem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Перезапустить в Администраторе клиента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55</w:t>
            </w:r>
          </w:p>
        </w:tc>
        <w:tc>
          <w:tcPr/>
          <w:p>
            <w:pPr>
              <w:pStyle w:val="Compact"/>
            </w:pPr>
            <w:r>
              <w:t xml:space="preserve">ServiceItem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Сервис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56</w:t>
            </w:r>
          </w:p>
        </w:tc>
        <w:tc>
          <w:tcPr/>
          <w:p>
            <w:pPr>
              <w:pStyle w:val="Compact"/>
            </w:pPr>
            <w:r>
              <w:t xml:space="preserve">SORTDBLIST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Возможность сортировки списка баз данных при их выборе. 0 - сортировка не используется; 1 - начальная сортировка по 1 колонке (по умолчанию); 2 - начальная сортировка по 2 колонке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57</w:t>
            </w:r>
          </w:p>
        </w:tc>
        <w:tc>
          <w:tcPr/>
          <w:p>
            <w:pPr>
              <w:pStyle w:val="Compact"/>
            </w:pPr>
            <w:r>
              <w:t xml:space="preserve">ToolIniItem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Инструменты - Редактор INI-файлов и справочников в АРМе «Администратор»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58</w:t>
            </w:r>
          </w:p>
        </w:tc>
        <w:tc>
          <w:tcPr/>
          <w:p>
            <w:pPr>
              <w:pStyle w:val="Compact"/>
            </w:pPr>
            <w:r>
              <w:t xml:space="preserve">ToolsItem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Инструменты в АРМе «Администратор»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59</w:t>
            </w:r>
          </w:p>
        </w:tc>
        <w:tc>
          <w:tcPr/>
          <w:p>
            <w:pPr>
              <w:pStyle w:val="Compact"/>
            </w:pPr>
            <w:r>
              <w:t xml:space="preserve">ToolTabItem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Инструменты - Генератор табличных форм в АРМе «Администратор»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60</w:t>
            </w:r>
          </w:p>
        </w:tc>
        <w:tc>
          <w:tcPr/>
          <w:p>
            <w:pPr>
              <w:pStyle w:val="Compact"/>
            </w:pPr>
            <w:r>
              <w:t xml:space="preserve">ToolTreeItem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Инструменты - Редактор иерархических справочников в АРМе «Администратор»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61</w:t>
            </w:r>
          </w:p>
        </w:tc>
        <w:tc>
          <w:tcPr/>
          <w:p>
            <w:pPr>
              <w:pStyle w:val="Compact"/>
            </w:pPr>
            <w:r>
              <w:t xml:space="preserve">ToolWSItem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Инструменты - Редактор РЛ и справочников в АРМе «Администратор»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62</w:t>
            </w:r>
          </w:p>
        </w:tc>
        <w:tc>
          <w:tcPr/>
          <w:p>
            <w:pPr>
              <w:pStyle w:val="Compact"/>
            </w:pPr>
            <w:r>
              <w:t xml:space="preserve">UCTABPATH</w:t>
            </w:r>
          </w:p>
        </w:tc>
        <w:tc>
          <w:tcPr/>
          <w:p>
            <w:pPr>
              <w:pStyle w:val="Compact"/>
            </w:pPr>
            <w:r>
              <w:t xml:space="preserve">isisucw</w:t>
            </w:r>
          </w:p>
        </w:tc>
        <w:tc>
          <w:tcPr/>
          <w:p>
            <w:pPr>
              <w:pStyle w:val="Compact"/>
            </w:pPr>
            <w:r>
              <w:t xml:space="preserve">Путь к системной таблице ISISUC.TAB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63</w:t>
            </w:r>
          </w:p>
        </w:tc>
        <w:tc>
          <w:tcPr/>
          <w:p>
            <w:pPr>
              <w:pStyle w:val="Compact"/>
            </w:pPr>
            <w:r>
              <w:t xml:space="preserve">UnactualListItem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Сервис – Список неактуализированных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64</w:t>
            </w:r>
          </w:p>
        </w:tc>
        <w:tc>
          <w:tcPr/>
          <w:p>
            <w:pPr>
              <w:pStyle w:val="Compact"/>
            </w:pPr>
            <w:r>
              <w:t xml:space="preserve">UnLockDBItem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Снять блокировку – БД в целом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65</w:t>
            </w:r>
          </w:p>
        </w:tc>
        <w:tc>
          <w:tcPr/>
          <w:p>
            <w:pPr>
              <w:pStyle w:val="Compact"/>
            </w:pPr>
            <w:r>
              <w:t xml:space="preserve">UnLockItem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Снять блокировку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66</w:t>
            </w:r>
          </w:p>
        </w:tc>
        <w:tc>
          <w:tcPr/>
          <w:p>
            <w:pPr>
              <w:pStyle w:val="Compact"/>
            </w:pPr>
            <w:r>
              <w:t xml:space="preserve">UnLockListItem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Снять блокировку – список записей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67</w:t>
            </w:r>
          </w:p>
        </w:tc>
        <w:tc>
          <w:tcPr/>
          <w:p>
            <w:pPr>
              <w:pStyle w:val="Compact"/>
            </w:pPr>
            <w:r>
              <w:t xml:space="preserve">UnLockRecordItem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Снять блокировку – запись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68</w:t>
            </w:r>
          </w:p>
        </w:tc>
        <w:tc>
          <w:tcPr/>
          <w:p>
            <w:pPr>
              <w:pStyle w:val="Compact"/>
            </w:pPr>
            <w:r>
              <w:t xml:space="preserve">workdir</w:t>
            </w:r>
          </w:p>
        </w:tc>
        <w:tc>
          <w:tcPr/>
          <w:p>
            <w:pPr>
              <w:pStyle w:val="Compact"/>
            </w:pPr>
            <w:r>
              <w:t xml:space="preserve">.\workdir</w:t>
            </w:r>
          </w:p>
        </w:tc>
        <w:tc>
          <w:tcPr/>
          <w:p>
            <w:pPr>
              <w:pStyle w:val="Compact"/>
            </w:pPr>
            <w:r>
              <w:t xml:space="preserve">Каталог для сохранения временных выходных данных&lt;&gt;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Профиль АРМа Администратор-Серверный</dc:title>
  <dc:creator/>
  <cp:keywords/>
  <dcterms:created xsi:type="dcterms:W3CDTF">2026-08-29T01:22:04Z</dcterms:created>
  <dcterms:modified xsi:type="dcterms:W3CDTF">2026-08-29T01:22:04Z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