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баз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писание-баз-данных"/>
    <w:p>
      <w:pPr>
        <w:pStyle w:val="Heading1"/>
      </w:pPr>
      <w:r>
        <w:t xml:space="preserve">Описание баз данных</w:t>
      </w:r>
    </w:p>
    <w:p>
      <w:pPr>
        <w:pStyle w:val="FirstParagraph"/>
      </w:pPr>
      <w:r>
        <w:t xml:space="preserve">Описание базы данных ARCH: БД Технический архив</w:t>
      </w:r>
    </w:p>
    <w:p>
      <w:pPr>
        <w:pStyle w:val="BodyText"/>
      </w:pPr>
      <w:r>
        <w:t xml:space="preserve">Описание базы данных ATHRA: Авторитетный файл -</w:t>
      </w:r>
      <w:r>
        <w:t xml:space="preserve"> </w:t>
      </w:r>
      <w:r>
        <w:t xml:space="preserve">“Индивидуальные авторы”</w:t>
      </w:r>
    </w:p>
    <w:p>
      <w:pPr>
        <w:pStyle w:val="BodyText"/>
      </w:pPr>
      <w:r>
        <w:t xml:space="preserve">Описание базы данных ATHRB: Алфавитно-предметный указатель ББК</w:t>
      </w:r>
    </w:p>
    <w:p>
      <w:pPr>
        <w:pStyle w:val="BodyText"/>
      </w:pPr>
      <w:r>
        <w:t xml:space="preserve">Описание базы данных ATHRC: Авторитетный файл -</w:t>
      </w:r>
      <w:r>
        <w:t xml:space="preserve"> </w:t>
      </w:r>
      <w:r>
        <w:t xml:space="preserve">“Коллективные авторы”</w:t>
      </w:r>
    </w:p>
    <w:p>
      <w:pPr>
        <w:pStyle w:val="BodyText"/>
      </w:pPr>
      <w:r>
        <w:t xml:space="preserve">Описание базы данных ATHRG: Авторитетный файл -</w:t>
      </w:r>
      <w:r>
        <w:t xml:space="preserve"> </w:t>
      </w:r>
      <w:r>
        <w:t xml:space="preserve">“Географическое название”</w:t>
      </w:r>
    </w:p>
    <w:p>
      <w:pPr>
        <w:pStyle w:val="BodyText"/>
      </w:pPr>
      <w:r>
        <w:t xml:space="preserve">Описание базы данных ATHRS: Авторитетный файл -</w:t>
      </w:r>
      <w:r>
        <w:t xml:space="preserve"> </w:t>
      </w:r>
      <w:r>
        <w:t xml:space="preserve">“Предметные заголовки”</w:t>
      </w:r>
      <w:r>
        <w:t xml:space="preserve"> </w:t>
      </w:r>
    </w:p>
    <w:p>
      <w:pPr>
        <w:pStyle w:val="BodyText"/>
      </w:pPr>
      <w:r>
        <w:t xml:space="preserve">Описание базы данных ATHRU: Алфавитно-предметный указатель УДК</w:t>
      </w:r>
    </w:p>
    <w:p>
      <w:pPr>
        <w:pStyle w:val="BodyText"/>
      </w:pPr>
      <w:r>
        <w:t xml:space="preserve">Описание базы данных CBSNAZ:</w:t>
      </w:r>
      <w:r>
        <w:t xml:space="preserve"> </w:t>
      </w:r>
    </w:p>
    <w:p>
      <w:pPr>
        <w:pStyle w:val="BodyText"/>
      </w:pPr>
      <w:r>
        <w:t xml:space="preserve">Описание базы данных CMPL: Комплектование в ИРБИС</w:t>
      </w:r>
    </w:p>
    <w:p>
      <w:pPr>
        <w:pStyle w:val="BodyText"/>
      </w:pPr>
      <w:r>
        <w:t xml:space="preserve">Описание базы данных EBSCO:</w:t>
      </w:r>
      <w:r>
        <w:t xml:space="preserve"> </w:t>
      </w:r>
    </w:p>
    <w:p>
      <w:pPr>
        <w:pStyle w:val="BodyText"/>
      </w:pPr>
      <w:r>
        <w:t xml:space="preserve">Описание базы данных ESVODT: Сводный каталог ресурсов</w:t>
      </w:r>
    </w:p>
    <w:p>
      <w:pPr>
        <w:pStyle w:val="BodyText"/>
      </w:pPr>
      <w:r>
        <w:t xml:space="preserve">Описание базы данных E_00000TEST: БД ЭК организации Test Organisation</w:t>
      </w:r>
    </w:p>
    <w:p>
      <w:pPr>
        <w:pStyle w:val="BodyText"/>
      </w:pPr>
      <w:r>
        <w:t xml:space="preserve">Описание базы данных GUAR: Гуманитарный архив</w:t>
      </w:r>
    </w:p>
    <w:p>
      <w:pPr>
        <w:pStyle w:val="BodyText"/>
      </w:pPr>
      <w:r>
        <w:t xml:space="preserve">Описание базы данных GURF:</w:t>
      </w:r>
      <w:r>
        <w:t xml:space="preserve"> </w:t>
      </w:r>
    </w:p>
    <w:p>
      <w:pPr>
        <w:pStyle w:val="BodyText"/>
      </w:pPr>
      <w:r>
        <w:t xml:space="preserve">Описание базы данных GUSK:</w:t>
      </w:r>
      <w:r>
        <w:t xml:space="preserve"> </w:t>
      </w:r>
    </w:p>
    <w:p>
      <w:pPr>
        <w:pStyle w:val="BodyText"/>
      </w:pPr>
      <w:r>
        <w:t xml:space="preserve">Описание базы данных HELP: Рубрикатор ГРНТИ</w:t>
      </w:r>
    </w:p>
    <w:p>
      <w:pPr>
        <w:pStyle w:val="BodyText"/>
      </w:pPr>
      <w:r>
        <w:t xml:space="preserve">Описание базы данных I128F: Конфигурационная БД</w:t>
      </w:r>
    </w:p>
    <w:p>
      <w:pPr>
        <w:pStyle w:val="BodyText"/>
      </w:pPr>
      <w:r>
        <w:t xml:space="preserve">Описание базы данных IMPORT:</w:t>
      </w:r>
      <w:r>
        <w:t xml:space="preserve"> </w:t>
      </w:r>
    </w:p>
    <w:p>
      <w:pPr>
        <w:pStyle w:val="BodyText"/>
      </w:pPr>
      <w:r>
        <w:t xml:space="preserve">Описание базы данных IRI: БД результатов обслуживания по ИРИ</w:t>
      </w:r>
    </w:p>
    <w:p>
      <w:pPr>
        <w:pStyle w:val="BodyText"/>
      </w:pPr>
      <w:r>
        <w:t xml:space="preserve">Описание базы данных KZD: Календарь знаменательных дат</w:t>
      </w:r>
    </w:p>
    <w:p>
      <w:pPr>
        <w:pStyle w:val="BodyText"/>
      </w:pPr>
      <w:r>
        <w:t xml:space="preserve">Описание базы данных LINUX:</w:t>
      </w:r>
      <w:r>
        <w:t xml:space="preserve"> </w:t>
      </w:r>
    </w:p>
    <w:p>
      <w:pPr>
        <w:pStyle w:val="BodyText"/>
      </w:pPr>
      <w:r>
        <w:t xml:space="preserve">Описание базы данных MORPH: БД морфологии</w:t>
      </w:r>
    </w:p>
    <w:p>
      <w:pPr>
        <w:pStyle w:val="BodyText"/>
      </w:pPr>
      <w:r>
        <w:t xml:space="preserve">Описание базы данных MeSH: Предметные рубрики по медицине</w:t>
      </w:r>
    </w:p>
    <w:p>
      <w:pPr>
        <w:pStyle w:val="BodyText"/>
      </w:pPr>
      <w:r>
        <w:t xml:space="preserve">Описание базы данных PAY: БД платных услуг</w:t>
      </w:r>
    </w:p>
    <w:p>
      <w:pPr>
        <w:pStyle w:val="BodyText"/>
      </w:pPr>
      <w:r>
        <w:t xml:space="preserve">Описание базы данных PODB: Каталог заказа книг</w:t>
      </w:r>
    </w:p>
    <w:p>
      <w:pPr>
        <w:pStyle w:val="BodyText"/>
      </w:pPr>
      <w:r>
        <w:t xml:space="preserve">Описание базы данных POST: Каталог подписки периодики</w:t>
      </w:r>
    </w:p>
    <w:p>
      <w:pPr>
        <w:pStyle w:val="BodyText"/>
      </w:pPr>
      <w:r>
        <w:t xml:space="preserve">Описание базы данных RAIDB0: Объединение двух БД</w:t>
      </w:r>
    </w:p>
    <w:p>
      <w:pPr>
        <w:pStyle w:val="BodyText"/>
      </w:pPr>
      <w:r>
        <w:t xml:space="preserve">Описание базы данных RDR: База данных читателей</w:t>
      </w:r>
    </w:p>
    <w:p>
      <w:pPr>
        <w:pStyle w:val="BodyText"/>
      </w:pPr>
      <w:r>
        <w:t xml:space="preserve">Описание базы данных RQST: База данных заказов на выдачу литературы</w:t>
      </w:r>
    </w:p>
    <w:p>
      <w:pPr>
        <w:pStyle w:val="BodyText"/>
      </w:pPr>
      <w:r>
        <w:t xml:space="preserve">Описание базы данных RSBBK: БД ББК</w:t>
      </w:r>
    </w:p>
    <w:p>
      <w:pPr>
        <w:pStyle w:val="BodyText"/>
      </w:pPr>
      <w:r>
        <w:t xml:space="preserve">Описание базы данных RSUDC: БД УДК</w:t>
      </w:r>
    </w:p>
    <w:p>
      <w:pPr>
        <w:pStyle w:val="BodyText"/>
      </w:pPr>
      <w:r>
        <w:t xml:space="preserve">Описание базы данных R_00000TEST: БД пользователей организации Test Organisation</w:t>
      </w:r>
    </w:p>
    <w:p>
      <w:pPr>
        <w:pStyle w:val="BodyText"/>
      </w:pPr>
      <w:r>
        <w:t xml:space="preserve">Описание базы данных TESTDB: Тестовая БД</w:t>
      </w:r>
    </w:p>
    <w:p>
      <w:pPr>
        <w:pStyle w:val="BodyText"/>
      </w:pPr>
      <w:r>
        <w:t xml:space="preserve">Описание базы данных TEZ: Тезаурус</w:t>
      </w:r>
    </w:p>
    <w:p>
      <w:pPr>
        <w:pStyle w:val="BodyText"/>
      </w:pPr>
      <w:r>
        <w:t xml:space="preserve">Описание базы данных UGURDR: Югорский государственный университет</w:t>
      </w:r>
    </w:p>
    <w:p>
      <w:pPr>
        <w:pStyle w:val="BodyText"/>
      </w:pPr>
      <w:r>
        <w:t xml:space="preserve">Описание базы данных URUB: Универсальный тематический навигатор</w:t>
      </w:r>
    </w:p>
    <w:p>
      <w:pPr>
        <w:pStyle w:val="BodyText"/>
      </w:pPr>
      <w:r>
        <w:t xml:space="preserve">Описание базы данных USER: БД пользователей Ассоциации</w:t>
      </w:r>
    </w:p>
    <w:p>
      <w:pPr>
        <w:pStyle w:val="BodyText"/>
      </w:pPr>
      <w:r>
        <w:t xml:space="preserve">Описание базы данных VUZ: Учебные дисциплины (задача КНИГООБЕСПЕЧЕННОСТЬ)</w:t>
      </w:r>
    </w:p>
    <w:p>
      <w:pPr>
        <w:pStyle w:val="BodyText"/>
      </w:pPr>
      <w:r>
        <w:t xml:space="preserve">Описание базы данных WORK: Рабочая БД (для табличных форм)</w:t>
      </w:r>
    </w:p>
    <w:p>
      <w:pPr>
        <w:pStyle w:val="BodyText"/>
      </w:pPr>
      <w:r>
        <w:t xml:space="preserve">Описание базы данных Тестовая БД: БД, предназначенная для тестирования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баз данных</dc:title>
  <dc:creator/>
  <cp:keywords/>
  <dcterms:created xsi:type="dcterms:W3CDTF">2026-08-29T09:30:51Z</dcterms:created>
  <dcterms:modified xsi:type="dcterms:W3CDTF">2026-08-29T09:30:51Z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