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Типы полей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ипы-полей-редактора"/>
    <w:p>
      <w:pPr>
        <w:pStyle w:val="Heading1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9"/>
    <w:bookmarkStart w:id="10" w:name="группы-типов"/>
    <w:p>
      <w:pPr>
        <w:pStyle w:val="Heading2"/>
      </w:pPr>
      <w:r>
        <w:t xml:space="preserve">2. Группы типов</w:t>
      </w:r>
    </w:p>
    <w:p>
      <w:pPr>
        <w:pStyle w:val="Compact"/>
        <w:numPr>
          <w:ilvl w:val="0"/>
          <w:numId w:val="1002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0"/>
    <w:bookmarkStart w:id="11" w:name="связь-с-сохранением"/>
    <w:p>
      <w:pPr>
        <w:pStyle w:val="Heading2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Типы полей редактора</dc:title>
  <dc:creator/>
  <cp:keywords/>
  <dcterms:created xsi:type="dcterms:W3CDTF">2026-10-16T09:08:56Z</dcterms:created>
  <dcterms:modified xsi:type="dcterms:W3CDTF">2026-10-16T09:08:56Z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