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sip2"/>
    <w:p>
      <w:pPr>
        <w:pStyle w:val="Heading1"/>
      </w:pPr>
      <w:r>
        <w:t xml:space="preserve">SIP2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реализует серверный контур протокола Standard Interchange Protocol 2.00 для станций самообслуживания и внешних терминалов, которые выполняют операции с читателями и экземплярами через ИРБИС128.</w:t>
      </w:r>
    </w:p>
    <w:p>
      <w:pPr>
        <w:pStyle w:val="BodyText"/>
      </w:pPr>
      <w:r>
        <w:t xml:space="preserve">Документация раздела описывает назначение модуля, состав профиля станции самообслуживания, жизненный цикл SIP2-сессии и обработчики команд протокола.</w:t>
      </w:r>
    </w:p>
    <w:bookmarkStart w:id="12" w:name="основные-разделы"/>
    <w:p>
      <w:pPr>
        <w:pStyle w:val="Heading2"/>
      </w:pPr>
      <w:r>
        <w:t xml:space="preserve">1. Основные разделы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Назначение и состав</w:t>
        </w:r>
      </w:hyperlink>
      <w:r>
        <w:t xml:space="preserve"> </w:t>
      </w:r>
      <w:r>
        <w:t xml:space="preserve">- роль модуля, входные точки, профили и зависимости.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Автодокументация функций</w:t>
        </w:r>
      </w:hyperlink>
      <w:r>
        <w:t xml:space="preserve"> </w:t>
      </w:r>
      <w:r>
        <w:t xml:space="preserve">- обработчики команд SIP2, служебные функции чтения, разбора и формирования ответов.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Автодокументация действий</w:t>
        </w:r>
      </w:hyperlink>
      <w:r>
        <w:t xml:space="preserve"> </w:t>
      </w:r>
      <w:r>
        <w:t xml:space="preserve">- HTTP-действия подключения станции, выполнения команды и отключения сессии.</w:t>
      </w:r>
    </w:p>
    <w:bookmarkEnd w:id="12"/>
    <w:bookmarkStart w:id="13" w:name="особенности-эксплуатации"/>
    <w:p>
      <w:pPr>
        <w:pStyle w:val="Heading2"/>
      </w:pPr>
      <w:r>
        <w:t xml:space="preserve">2. Особенности эксплуатации</w:t>
      </w:r>
    </w:p>
    <w:p>
      <w:pPr>
        <w:pStyle w:val="Compact"/>
        <w:numPr>
          <w:ilvl w:val="0"/>
          <w:numId w:val="1002"/>
        </w:numPr>
      </w:pPr>
      <w:r>
        <w:t xml:space="preserve">Состояние станции хранится в записи модуля по ключу</w:t>
      </w:r>
      <w:r>
        <w:t xml:space="preserve"> </w:t>
      </w:r>
      <w:r>
        <w:rPr>
          <w:rStyle w:val="VerbatimChar"/>
        </w:rPr>
        <w:t xml:space="preserve">sipsession/&lt;идентификатор&gt;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Команды разбираются из исходного SIP2-буфера с учетом фиксированных и переменных полей.</w:t>
      </w:r>
    </w:p>
    <w:p>
      <w:pPr>
        <w:pStyle w:val="Compact"/>
        <w:numPr>
          <w:ilvl w:val="0"/>
          <w:numId w:val="1002"/>
        </w:numPr>
      </w:pPr>
      <w:r>
        <w:t xml:space="preserve">При обработке поддерживаются поля</w:t>
      </w:r>
      <w:r>
        <w:t xml:space="preserve"> </w:t>
      </w:r>
      <w:r>
        <w:rPr>
          <w:rStyle w:val="VerbatimChar"/>
        </w:rPr>
        <w:t xml:space="preserve">AY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AZ</w:t>
      </w:r>
      <w:r>
        <w:t xml:space="preserve">: порядковый номер команды и контрольная сумма.</w:t>
      </w:r>
    </w:p>
    <w:p>
      <w:pPr>
        <w:pStyle w:val="Compact"/>
        <w:numPr>
          <w:ilvl w:val="0"/>
          <w:numId w:val="1002"/>
        </w:numPr>
      </w:pPr>
      <w:r>
        <w:t xml:space="preserve">Профиль SIP2 связывает логин терминала, пароль, идентификатор учреждения и профиль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Операции выдачи, возврата, продления и сведений об экземпляре выполняются через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 постановка брони использует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bookmarkEnd w:id="13"/>
    <w:bookmarkStart w:id="14" w:name="исходные-материалы"/>
    <w:p>
      <w:pPr>
        <w:pStyle w:val="Heading2"/>
      </w:pPr>
      <w:r>
        <w:t xml:space="preserve">3. Исходные материалы</w:t>
      </w:r>
    </w:p>
    <w:p>
      <w:pPr>
        <w:pStyle w:val="FirstParagraph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 </w:t>
      </w:r>
      <w:r>
        <w:t xml:space="preserve">модуля сохранены спецификации SIP2 в форматах DOCX/PDF. Они используются как справочный источник при проверке соответствия команд протоколу, но рабочая Help-документация ведется в Markdown на русском языке.</w:t>
      </w:r>
    </w:p>
    <w:bookmarkEnd w:id="14"/>
    <w:bookmarkStart w:id="19" w:name="назначение-и-состав-sip2"/>
    <w:p>
      <w:pPr>
        <w:pStyle w:val="Heading2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15" w:name="жизненный-цикл-сессии"/>
    <w:p>
      <w:pPr>
        <w:pStyle w:val="Heading3"/>
      </w:pPr>
      <w:r>
        <w:t xml:space="preserve">1. Жизненный цикл сессии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15"/>
    <w:bookmarkStart w:id="16" w:name="профиль-станции"/>
    <w:p>
      <w:pPr>
        <w:pStyle w:val="Heading3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4"/>
        </w:numPr>
      </w:pPr>
      <w:r>
        <w:t xml:space="preserve">имя профиля;</w:t>
      </w:r>
    </w:p>
    <w:p>
      <w:pPr>
        <w:pStyle w:val="Compact"/>
        <w:numPr>
          <w:ilvl w:val="0"/>
          <w:numId w:val="1004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4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4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6"/>
    <w:bookmarkStart w:id="17" w:name="команды-протокола"/>
    <w:p>
      <w:pPr>
        <w:pStyle w:val="Heading3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7"/>
    <w:bookmarkStart w:id="18" w:name="зависимости"/>
    <w:p>
      <w:pPr>
        <w:pStyle w:val="Heading3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SIP2</dc:title>
  <dc:creator/>
  <cp:keywords/>
  <dcterms:created xsi:type="dcterms:W3CDTF">2026-08-30T10:56:21Z</dcterms:created>
  <dcterms:modified xsi:type="dcterms:W3CDTF">2026-08-30T10:56:21Z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