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PLAN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lan"/>
    <w:p>
      <w:pPr>
        <w:pStyle w:val="Heading1"/>
      </w:pPr>
      <w:r>
        <w:t xml:space="preserve">Назначение PLAN</w:t>
      </w:r>
    </w:p>
    <w:p>
      <w:pPr>
        <w:pStyle w:val="FirstParagraph"/>
      </w:pPr>
      <w:r>
        <w:rPr>
          <w:rStyle w:val="VerbatimChar"/>
        </w:rPr>
        <w:t xml:space="preserve">PLAN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 Он применяется в контуре комплектования для описания плановых записей на год.</w:t>
      </w:r>
    </w:p>
    <w:p>
      <w:pPr>
        <w:pStyle w:val="BodyText"/>
      </w:pPr>
      <w:r>
        <w:t xml:space="preserve">Данные редактируются через полевой редактор, структура полей задается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, а краткое и полное отображение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PLAN</dc:title>
  <dc:creator/>
  <cp:keywords/>
  <dcterms:created xsi:type="dcterms:W3CDTF">2026-08-30T11:58:22Z</dcterms:created>
  <dcterms:modified xsi:type="dcterms:W3CDTF">2026-08-30T11:58:22Z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