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Многопроцессорный режим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многопроцессорный-режим"/>
    <w:p>
      <w:pPr>
        <w:pStyle w:val="Heading1"/>
      </w:pPr>
      <w:r>
        <w:t xml:space="preserve">Многопроцессорный режим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USE_MULTY_PROCESSOR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потоки сетевого чтения-записи и потоки процессов обработки распределяются по процессорам оптимальным образом.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Многопроцессорный режим</dc:title>
  <dc:creator/>
  <cp:keywords/>
  <dcterms:created xsi:type="dcterms:W3CDTF">2026-10-21T12:20:39Z</dcterms:created>
  <dcterms:modified xsi:type="dcterms:W3CDTF">2026-10-21T12:20:39Z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