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следовательный-поиск"/>
    <w:p>
      <w:pPr>
        <w:pStyle w:val="Heading1"/>
      </w:pPr>
      <w:r>
        <w:t xml:space="preserve">Последовательный поиск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 </w:t>
      </w:r>
      <w:r>
        <w:t xml:space="preserve">предоставляет набор правил последовательного поиска по значениям полей.</w:t>
      </w:r>
    </w:p>
    <w:bookmarkStart w:id="9" w:name="назначение-serialsearch"/>
    <w:p>
      <w:pPr>
        <w:pStyle w:val="Heading2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</dc:title>
  <dc:creator/>
  <cp:keywords/>
  <dcterms:created xsi:type="dcterms:W3CDTF">2026-08-30T13:00:12Z</dcterms:created>
  <dcterms:modified xsi:type="dcterms:W3CDTF">2026-08-30T13:00:12Z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