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Тест-кейсы: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тест-кейсы-проверка-фонда"/>
    <w:p>
      <w:pPr>
        <w:pStyle w:val="Heading1"/>
      </w:pPr>
      <w:r>
        <w:t xml:space="preserve">Тест-кейсы: Проверка фонда</w:t>
      </w:r>
    </w:p>
    <w:p>
      <w:pPr>
        <w:pStyle w:val="FirstParagraph"/>
      </w:pPr>
      <w:r>
        <w:t xml:space="preserve">В данном документе описан набор тест-кейсов для тестирования функционала «Проверка фонда», включая единую форму ввода, логику работы архива, генерацию отчетов и звуковые уведомления.</w:t>
      </w:r>
    </w:p>
    <w:bookmarkStart w:id="11" w:name="Xffc7e52225fd8caa59209b3f33d79d6a921cc45"/>
    <w:p>
      <w:pPr>
        <w:pStyle w:val="Heading2"/>
      </w:pPr>
      <w:r>
        <w:t xml:space="preserve">1. Модуль 1: Настройки администратора и инициализация</w:t>
      </w:r>
    </w:p>
    <w:bookmarkStart w:id="9" w:name="tc-1.1-включение-единой-формы-ввода"/>
    <w:p>
      <w:pPr>
        <w:pStyle w:val="Heading3"/>
      </w:pPr>
      <w:r>
        <w:t xml:space="preserve">1.1. TC-1.1: Включение единой формы ввода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Пользователь авторизован в АРМ Администратор.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настройки модуля АРМ Комплектатор. В блоке «Настройка формы проверки фонда» установите галочку «Использовать единую форму проверки фонда». Сохраните настройки. Перейдите в АРМ Комплектатор -&gt; Проверка фонда.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Вместо раздельных полей отображается одно большое текстовое поле «Введите отсканированные коды полки и книг на ней».</w:t>
      </w:r>
    </w:p>
    <w:bookmarkEnd w:id="9"/>
    <w:bookmarkStart w:id="10" w:name="Xaadd38af531cbe91d3ce7a47638c03361dbd935"/>
    <w:p>
      <w:pPr>
        <w:pStyle w:val="Heading3"/>
      </w:pPr>
      <w:r>
        <w:t xml:space="preserve">1.2. TC-1.2: Настройка правил определения мест хранения (MHR)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настройках</w:t>
      </w:r>
      <w:r>
        <w:t xml:space="preserve"> </w:t>
      </w:r>
      <w:r>
        <w:rPr>
          <w:rStyle w:val="VerbatimChar"/>
        </w:rPr>
        <w:t xml:space="preserve">shelfMhrRules</w:t>
      </w:r>
      <w:r>
        <w:t xml:space="preserve"> </w:t>
      </w:r>
      <w:r>
        <w:t xml:space="preserve">добавьте правило: Начало диапазона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, Конец диапазона</w:t>
      </w:r>
      <w:r>
        <w:t xml:space="preserve"> </w:t>
      </w:r>
      <w:r>
        <w:rPr>
          <w:rStyle w:val="VerbatimChar"/>
        </w:rPr>
        <w:t xml:space="preserve">00000020</w:t>
      </w:r>
      <w:r>
        <w:t xml:space="preserve">, Место хранения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. Сохраните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Настройки успешно сохранены. Функция определения места хранения корректно возвращает</w:t>
      </w:r>
      <w:r>
        <w:t xml:space="preserve"> </w:t>
      </w:r>
      <w:r>
        <w:rPr>
          <w:rStyle w:val="VerbatimChar"/>
        </w:rPr>
        <w:t xml:space="preserve">Фонд А</w:t>
      </w:r>
      <w:r>
        <w:t xml:space="preserve"> </w:t>
      </w:r>
      <w:r>
        <w:t xml:space="preserve">для штрих-кода полки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.</w:t>
      </w:r>
    </w:p>
    <w:bookmarkEnd w:id="10"/>
    <w:bookmarkEnd w:id="11"/>
    <w:bookmarkStart w:id="17" w:name="X65912e4eeb3407324778eb7ba2057573e603a6a"/>
    <w:p>
      <w:pPr>
        <w:pStyle w:val="Heading2"/>
      </w:pPr>
      <w:r>
        <w:t xml:space="preserve">2. Модуль 2: Процесс сканирования и обработки (Единая форма)</w:t>
      </w:r>
    </w:p>
    <w:bookmarkStart w:id="12" w:name="X0318be8f0ff271d03f31c46c2871ee6b0810b1e"/>
    <w:p>
      <w:pPr>
        <w:pStyle w:val="Heading3"/>
      </w:pPr>
      <w:r>
        <w:t xml:space="preserve">2.1. TC-2.1: Успешная проверка книг на полке (Happy Path)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Единая форма включена. В ЭК есть книги со штрих-кодами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текстовое поле введите с новой строки:</w:t>
      </w:r>
      <w:r>
        <w:t xml:space="preserve"> </w:t>
      </w:r>
      <w:r>
        <w:rPr>
          <w:rStyle w:val="VerbatimChar"/>
        </w:rPr>
        <w:t xml:space="preserve">00000015</w:t>
      </w:r>
      <w:r>
        <w:t xml:space="preserve"> </w:t>
      </w:r>
      <w:r>
        <w:t xml:space="preserve">(штрих-код полки),</w:t>
      </w:r>
      <w:r>
        <w:t xml:space="preserve"> </w:t>
      </w:r>
      <w:r>
        <w:rPr>
          <w:rStyle w:val="VerbatimChar"/>
        </w:rPr>
        <w:t xml:space="preserve">B001</w:t>
      </w:r>
      <w:r>
        <w:t xml:space="preserve">,</w:t>
      </w:r>
      <w:r>
        <w:t xml:space="preserve"> </w:t>
      </w:r>
      <w:r>
        <w:rPr>
          <w:rStyle w:val="VerbatimChar"/>
        </w:rPr>
        <w:t xml:space="preserve">B002</w:t>
      </w:r>
      <w:r>
        <w:t xml:space="preserve">. Нажмите «Отправить».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Таблица результатов содержит 2 строки со статусом «OK». В поле 910 этих книг обновлена дата, ФИО текущего пользователя, подполе места хранения и номер полки.</w:t>
      </w:r>
    </w:p>
    <w:bookmarkEnd w:id="12"/>
    <w:bookmarkStart w:id="13" w:name="tc-2.2-ошибка-книга-без-указания-полки"/>
    <w:p>
      <w:pPr>
        <w:pStyle w:val="Heading3"/>
      </w:pPr>
      <w:r>
        <w:t xml:space="preserve">2.2. TC-2.2: Ошибка: книга без указания полки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Очистите текстовое поле. Введите штрих-код книги</w:t>
      </w:r>
      <w:r>
        <w:t xml:space="preserve"> </w:t>
      </w:r>
      <w:r>
        <w:rPr>
          <w:rStyle w:val="VerbatimChar"/>
        </w:rPr>
        <w:t xml:space="preserve">B001</w:t>
      </w:r>
      <w:r>
        <w:t xml:space="preserve"> </w:t>
      </w:r>
      <w:r>
        <w:t xml:space="preserve">без предшествующего штрих-кода полки. Нажмите «Отправить».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выводится ошибка «Для этой книги не была указана полка». Поиск по БД для данного штрих-кода не выполняется. Строка добавляется в список ошибок.</w:t>
      </w:r>
    </w:p>
    <w:bookmarkEnd w:id="13"/>
    <w:bookmarkStart w:id="14" w:name="X124e4e3c96c21e48bf926a120050959da93bd1f"/>
    <w:p>
      <w:pPr>
        <w:pStyle w:val="Heading3"/>
      </w:pPr>
      <w:r>
        <w:t xml:space="preserve">2.3. TC-2.3: Обработка нескольких полок за один сеанс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последовательно:</w:t>
      </w:r>
      <w:r>
        <w:t xml:space="preserve"> </w:t>
      </w:r>
      <w:r>
        <w:rPr>
          <w:rStyle w:val="VerbatimChar"/>
        </w:rPr>
        <w:t xml:space="preserve">Полка_1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Полка_2</w:t>
      </w:r>
      <w:r>
        <w:t xml:space="preserve">,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. Нажмите «Отправить».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rPr>
          <w:rStyle w:val="VerbatimChar"/>
        </w:rPr>
        <w:t xml:space="preserve">Книга_1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Полки_1</w:t>
      </w:r>
      <w:r>
        <w:t xml:space="preserve">.</w:t>
      </w:r>
      <w:r>
        <w:t xml:space="preserve"> </w:t>
      </w:r>
      <w:r>
        <w:rPr>
          <w:rStyle w:val="VerbatimChar"/>
        </w:rPr>
        <w:t xml:space="preserve">Книга_2</w:t>
      </w:r>
      <w:r>
        <w:t xml:space="preserve"> </w:t>
      </w:r>
      <w:r>
        <w:t xml:space="preserve">получает данные и место хранения</w:t>
      </w:r>
      <w:r>
        <w:t xml:space="preserve"> </w:t>
      </w:r>
      <w:r>
        <w:rPr>
          <w:rStyle w:val="VerbatimChar"/>
        </w:rPr>
        <w:t xml:space="preserve">Полки_2</w:t>
      </w:r>
      <w:r>
        <w:t xml:space="preserve">.</w:t>
      </w:r>
    </w:p>
    <w:bookmarkEnd w:id="14"/>
    <w:bookmarkStart w:id="15" w:name="Xec6cddcefc6a7096d92e1e4e0f62f58f47411a4"/>
    <w:p>
      <w:pPr>
        <w:pStyle w:val="Heading3"/>
      </w:pPr>
      <w:r>
        <w:t xml:space="preserve">2.4. TC-2.4: Неизвестный штрих-код книги / Запись не найдена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Введите валидный штрих-код полки, затем несуществующий штрих-код книги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. Нажмите «Отправить».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результатов для</w:t>
      </w:r>
      <w:r>
        <w:t xml:space="preserve"> </w:t>
      </w:r>
      <w:r>
        <w:rPr>
          <w:rStyle w:val="VerbatimChar"/>
        </w:rPr>
        <w:t xml:space="preserve">FAKE_999</w:t>
      </w:r>
      <w:r>
        <w:t xml:space="preserve"> </w:t>
      </w:r>
      <w:r>
        <w:t xml:space="preserve">выводится «ЗАПИСЬ НЕ НАЙДЕНА». Штрих-код дублируется в красном блоке ошибок над таблицей.</w:t>
      </w:r>
    </w:p>
    <w:bookmarkEnd w:id="15"/>
    <w:bookmarkStart w:id="16" w:name="X01a776cc77f59d1c3f6b0e70e1c14b7bc89c590"/>
    <w:p>
      <w:pPr>
        <w:pStyle w:val="Heading3"/>
      </w:pPr>
      <w:r>
        <w:t xml:space="preserve">2.5. TC-2.5: Загрузка штрих-кодов из .txt файла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Выберите заранее подготовленный .txt файл со штрих-кодами в поле «Или загрузите текстовый файл» и нажмите «Отправить».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Файл успешно прочитан, результаты обработки полностью идентичны ручному вводу.</w:t>
      </w:r>
    </w:p>
    <w:bookmarkEnd w:id="16"/>
    <w:bookmarkEnd w:id="17"/>
    <w:bookmarkStart w:id="20" w:name="модуль-3-звуковые-уведомления"/>
    <w:p>
      <w:pPr>
        <w:pStyle w:val="Heading2"/>
      </w:pPr>
      <w:r>
        <w:t xml:space="preserve">3. Модуль 3: Звуковые уведомления</w:t>
      </w:r>
    </w:p>
    <w:bookmarkStart w:id="18" w:name="tc-3.1-работа-кнопки-переключения-звука"/>
    <w:p>
      <w:pPr>
        <w:pStyle w:val="Heading3"/>
      </w:pPr>
      <w:r>
        <w:t xml:space="preserve">3.1. TC-3.1: Работа кнопки переключения звука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Нажмите на иконку колокольчика на странице проверки фонда.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Иконка меняется (перечеркнутый / обычный колокольчик). При включении звучит короткий тестовый сигнал (440 Гц). Выбор сохраняется в памяти браузера (</w:t>
      </w:r>
      <w:r>
        <w:rPr>
          <w:rStyle w:val="VerbatimChar"/>
        </w:rPr>
        <w:t xml:space="preserve">localStorage</w:t>
      </w:r>
      <w:r>
        <w:t xml:space="preserve">).</w:t>
      </w:r>
    </w:p>
    <w:bookmarkEnd w:id="18"/>
    <w:bookmarkStart w:id="19" w:name="tc-3.2-звуковой-сигнал-при-ошибке"/>
    <w:p>
      <w:pPr>
        <w:pStyle w:val="Heading3"/>
      </w:pPr>
      <w:r>
        <w:t xml:space="preserve">3.2. TC-3.2: Звуковой сигнал при ошибке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Звук в браузере включен (иконка обычного колокольчика).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Отправьте форму с несуществующим штрих-кодом книги.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После перезагрузки страницы автоматически воспроизводится предупреждающий звуковой сигнал (sawtooth, 150 Гц).</w:t>
      </w:r>
    </w:p>
    <w:bookmarkEnd w:id="19"/>
    <w:bookmarkEnd w:id="20"/>
    <w:bookmarkStart w:id="24" w:name="Xe155c3adaefb478cb426537bc6905e38fa8832d"/>
    <w:p>
      <w:pPr>
        <w:pStyle w:val="Heading2"/>
      </w:pPr>
      <w:r>
        <w:t xml:space="preserve">4. Модуль 4: Обновление библиографической записи и сохранение истории</w:t>
      </w:r>
    </w:p>
    <w:bookmarkStart w:id="21" w:name="tc-4.1-первичная-проверка-экземпляра"/>
    <w:p>
      <w:pPr>
        <w:pStyle w:val="Heading3"/>
      </w:pPr>
      <w:r>
        <w:t xml:space="preserve">4.1. TC-4.1: Первичная проверка экземпляра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никогда ранее не проверялась (дата и ФИО пустые).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 полку и штрих-код</w:t>
      </w:r>
      <w:r>
        <w:t xml:space="preserve"> </w:t>
      </w:r>
      <w:r>
        <w:rPr>
          <w:rStyle w:val="VerbatimChar"/>
        </w:rPr>
        <w:t xml:space="preserve">B003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поле 910 проставляется дата и ФИО.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не создается. Создается новое поле 9101, полностью копирующее поле 910.</w:t>
      </w:r>
    </w:p>
    <w:bookmarkEnd w:id="21"/>
    <w:bookmarkStart w:id="22" w:name="X7e802d31c34eb082674cb15bc6b7fb961524030"/>
    <w:p>
      <w:pPr>
        <w:pStyle w:val="Heading3"/>
      </w:pPr>
      <w:r>
        <w:t xml:space="preserve">4.2. TC-4.2: Вторичная проверка (Сохранение истории)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У книги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есть старая дата проверки и ФИО.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снова.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Текущая дата и ФИО обновляются в 910 поле. В подполе истории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переносятся старые данные (Инв.номер/Дата/ФИО). В поле 9101 добавляется новое повторение.</w:t>
      </w:r>
    </w:p>
    <w:bookmarkEnd w:id="22"/>
    <w:bookmarkStart w:id="23" w:name="X923be10f08849d46deb88c801f600c622fb772c"/>
    <w:p>
      <w:pPr>
        <w:pStyle w:val="Heading3"/>
      </w:pPr>
      <w:r>
        <w:t xml:space="preserve">4.3. TC-4.3: Защита от дублирования истории (Anti-spam)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уже была отсканирована сегодня.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B003</w:t>
      </w:r>
      <w:r>
        <w:t xml:space="preserve"> </w:t>
      </w:r>
      <w:r>
        <w:t xml:space="preserve">еще раз.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Данные в 910 поле перезаписываются текущими. Новое повторение в 9101</w:t>
      </w:r>
      <w:r>
        <w:t xml:space="preserve"> </w:t>
      </w:r>
      <w:r>
        <w:rPr>
          <w:b/>
          <w:bCs/>
        </w:rPr>
        <w:t xml:space="preserve">не</w:t>
      </w:r>
      <w:r>
        <w:t xml:space="preserve"> </w:t>
      </w:r>
      <w:r>
        <w:t xml:space="preserve">создается, так как оно полностью идентично последнему существующему.</w:t>
      </w:r>
    </w:p>
    <w:bookmarkEnd w:id="23"/>
    <w:bookmarkEnd w:id="24"/>
    <w:bookmarkStart w:id="27" w:name="модуль-5-архив-проверок-sqlite"/>
    <w:p>
      <w:pPr>
        <w:pStyle w:val="Heading2"/>
      </w:pPr>
      <w:r>
        <w:t xml:space="preserve">5. Модуль 5: Архив проверок (SQLite)</w:t>
      </w:r>
    </w:p>
    <w:bookmarkStart w:id="25" w:name="tc-5.1-сохранение-сеанса-в-архив"/>
    <w:p>
      <w:pPr>
        <w:pStyle w:val="Heading3"/>
      </w:pPr>
      <w:r>
        <w:t xml:space="preserve">5.1. TC-5.1: Сохранение сеанса в архив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Выполните любую успешную проверку. Перейдите по ссылке «Архив проверок».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В таблице появилась новая запись с вашей текущей датой, ФИО, корректным количеством штрих-кодов и ошибок.</w:t>
      </w:r>
    </w:p>
    <w:bookmarkEnd w:id="25"/>
    <w:bookmarkStart w:id="26" w:name="tc-5.2-экспорт-и-удаление-из-архива"/>
    <w:p>
      <w:pPr>
        <w:pStyle w:val="Heading3"/>
      </w:pPr>
      <w:r>
        <w:t xml:space="preserve">5.2. TC-5.2: Экспорт и удаление из архива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В архиве отметьте чекбоксами несколько записей. Нажмите «Экспорт выбранных в CSV», затем «Удалить выбранные».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Скачивается корректный CSV файл. После подтверждения удаления, записи исчезают из таблицы и удаляются из файла базы данных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.</w:t>
      </w:r>
    </w:p>
    <w:bookmarkEnd w:id="26"/>
    <w:bookmarkEnd w:id="27"/>
    <w:bookmarkStart w:id="31" w:name="модуль-6-отчет-о-проверке-фонда"/>
    <w:p>
      <w:pPr>
        <w:pStyle w:val="Heading2"/>
      </w:pPr>
      <w:r>
        <w:t xml:space="preserve">6. Модуль 6: Отчет о проверке фонда</w:t>
      </w:r>
    </w:p>
    <w:bookmarkStart w:id="28" w:name="tc-6.1-генерация-базового-отчета"/>
    <w:p>
      <w:pPr>
        <w:pStyle w:val="Heading3"/>
      </w:pPr>
      <w:r>
        <w:t xml:space="preserve">6.1. TC-6.1: Генерация базового отчета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Перейдите в «Отчет о проверке фонда». Выберите место хранения и установите сегодняшнюю дату. Нажмите «Сформировать отчет».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Проверенные сегодня книги попадают в список «Найденные / Проверенные». Давно не проверявшиеся экземпляры — в «Обнаруженные проблемы» с текстом</w:t>
      </w:r>
      <w:r>
        <w:t xml:space="preserve"> </w:t>
      </w:r>
      <w:r>
        <w:rPr>
          <w:rStyle w:val="VerbatimChar"/>
        </w:rPr>
        <w:t xml:space="preserve">Не найдено / Не проверено</w:t>
      </w:r>
      <w:r>
        <w:t xml:space="preserve">.</w:t>
      </w:r>
    </w:p>
    <w:bookmarkEnd w:id="28"/>
    <w:bookmarkStart w:id="29" w:name="X79856a65b775cd440b920ac1b4aa3eb9c1d1f87"/>
    <w:p>
      <w:pPr>
        <w:pStyle w:val="Heading3"/>
      </w:pPr>
      <w:r>
        <w:t xml:space="preserve">6.2. TC-6.2: Кросс-проверка с читателями (Выдана легитимно)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B004</w:t>
      </w:r>
      <w:r>
        <w:t xml:space="preserve"> </w:t>
      </w:r>
      <w:r>
        <w:t xml:space="preserve">числится выданной читателю (Статус 1). При физической проверке она не сканировалась (отсутствует на полке).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Сформируйте отчет.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«Найденные / Проверенные» (отсутствие на полке является легитимным).</w:t>
      </w:r>
    </w:p>
    <w:bookmarkEnd w:id="29"/>
    <w:bookmarkStart w:id="30" w:name="Xc34e6770907ea1f56230248ce6250771298f3b1"/>
    <w:p>
      <w:pPr>
        <w:pStyle w:val="Heading3"/>
      </w:pPr>
      <w:r>
        <w:t xml:space="preserve">6.3. TC-6.3: Ошибка: Выдана читателю, но найдена на полке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Предусловие:</w:t>
      </w:r>
      <w:r>
        <w:t xml:space="preserve"> </w:t>
      </w:r>
      <w:r>
        <w:t xml:space="preserve">Книга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числится выданной читателю (Статус 1).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Шаги:</w:t>
      </w:r>
      <w:r>
        <w:t xml:space="preserve"> </w:t>
      </w:r>
      <w:r>
        <w:t xml:space="preserve">Отсканируйте</w:t>
      </w:r>
      <w:r>
        <w:t xml:space="preserve"> </w:t>
      </w:r>
      <w:r>
        <w:rPr>
          <w:rStyle w:val="VerbatimChar"/>
        </w:rPr>
        <w:t xml:space="preserve">B005</w:t>
      </w:r>
      <w:r>
        <w:t xml:space="preserve"> </w:t>
      </w:r>
      <w:r>
        <w:t xml:space="preserve">в форме «Проверка фонда». Сформируйте отчет.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Книга попадает в «Обнаруженные проблемы» с текстом ошибки:</w:t>
      </w:r>
      <w:r>
        <w:t xml:space="preserve"> </w:t>
      </w:r>
      <w:r>
        <w:rPr>
          <w:rStyle w:val="VerbatimChar"/>
        </w:rPr>
        <w:t xml:space="preserve">Книга выдана читателю (Статус 1), но стоит на полке (найдена при проверке)</w:t>
      </w:r>
      <w:r>
        <w:t xml:space="preserve">.</w:t>
      </w:r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Тест-кейсы: Проверка фонда</dc:title>
  <dc:creator/>
  <cp:keywords/>
  <dcterms:created xsi:type="dcterms:W3CDTF">2026-08-30T13:00:16Z</dcterms:created>
  <dcterms:modified xsi:type="dcterms:W3CDTF">2026-08-30T13:00:16Z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