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TestA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testa"/>
    <w:p>
      <w:pPr>
        <w:pStyle w:val="Heading1"/>
      </w:pPr>
      <w:r>
        <w:t xml:space="preserve">Назначение TestA</w:t>
      </w:r>
    </w:p>
    <w:p>
      <w:pPr>
        <w:pStyle w:val="FirstParagraph"/>
      </w:pPr>
      <w:r>
        <w:rPr>
          <w:rStyle w:val="VerbatimChar"/>
        </w:rPr>
        <w:t xml:space="preserve">TestA</w:t>
      </w:r>
      <w:r>
        <w:t xml:space="preserve"> </w:t>
      </w:r>
      <w:r>
        <w:t xml:space="preserve">является служебным тестовым модулем. Он не описывает отдельный пользовательский бизнес-процесс, а хранит примеры и диагностические страницы для разработчиков и администраторов.</w:t>
      </w:r>
    </w:p>
    <w:p>
      <w:pPr>
        <w:pStyle w:val="BodyText"/>
      </w:pPr>
      <w:r>
        <w:t xml:space="preserve">В модуле есть демонстрационная HTML-форма поиска, тестовые actions, пример экспорта записей в файл, страница диагностики индексных файлов</w:t>
      </w:r>
      <w:r>
        <w:t xml:space="preserve"> </w:t>
      </w:r>
      <w:r>
        <w:rPr>
          <w:rStyle w:val="VerbatimChar"/>
        </w:rPr>
        <w:t xml:space="preserve">N01</w:t>
      </w:r>
      <w:r>
        <w:t xml:space="preserve">,</w:t>
      </w:r>
      <w:r>
        <w:t xml:space="preserve"> </w:t>
      </w:r>
      <w:r>
        <w:rPr>
          <w:rStyle w:val="VerbatimChar"/>
        </w:rPr>
        <w:t xml:space="preserve">L01</w:t>
      </w:r>
      <w:r>
        <w:t xml:space="preserve">,</w:t>
      </w:r>
      <w:r>
        <w:t xml:space="preserve"> </w:t>
      </w:r>
      <w:r>
        <w:rPr>
          <w:rStyle w:val="VerbatimChar"/>
        </w:rPr>
        <w:t xml:space="preserve">IFP</w:t>
      </w:r>
      <w:r>
        <w:t xml:space="preserve"> </w:t>
      </w:r>
      <w:r>
        <w:t xml:space="preserve">и страница сравнения провайдеров</w:t>
      </w:r>
      <w:r>
        <w:t xml:space="preserve"> </w:t>
      </w:r>
      <w:r>
        <w:rPr>
          <w:rStyle w:val="VerbatimChar"/>
        </w:rPr>
        <w:t xml:space="preserve">DP_Irbis64Native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DP_Irbis64Direct</w:t>
      </w:r>
      <w:r>
        <w:t xml:space="preserve">.</w:t>
      </w:r>
    </w:p>
    <w:p>
      <w:pPr>
        <w:pStyle w:val="BodyText"/>
      </w:pPr>
      <w:r>
        <w:t xml:space="preserve">Часть функций выполняет массовую обработку читательских записей и предназначена только для контролируемого запуска специалистами, которые понимают структуру полей и текущую базу данных.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TestA</dc:title>
  <dc:creator/>
  <cp:keywords/>
  <dcterms:created xsi:type="dcterms:W3CDTF">2026-09-02T07:11:41Z</dcterms:created>
  <dcterms:modified xsi:type="dcterms:W3CDTF">2026-09-02T07:11:41Z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