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[I128-2164] Прекращение наследования модуля Ini от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e75668320ceba1513ac2db157916002a7ae22a"/>
    <w:p>
      <w:pPr>
        <w:pStyle w:val="Heading1"/>
      </w:pPr>
      <w:r>
        <w:t xml:space="preserve">[I128-2164] Прекращение наследования модуля Ini от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[I128-2164] Прекращение наследования модуля Ini от ObjectModule</dc:title>
  <dc:creator/>
  <cp:keywords/>
  <dcterms:created xsi:type="dcterms:W3CDTF">2026-10-15T12:22:36Z</dcterms:created>
  <dcterms:modified xsi:type="dcterms:W3CDTF">2026-10-15T12:22:36Z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