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[I128-2505] WIrbis: SID, права и связи действий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8687e6384e397055b79a69ee95f380b03e5abb"/>
    <w:p>
      <w:pPr>
        <w:pStyle w:val="Heading1"/>
      </w:pPr>
      <w:r>
        <w:t xml:space="preserve">[I128-2505] WIrbis: SID, права и связи действий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SID, объектные связи, права доступа, роли и MVIDS частично записываются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 ручную сборку служебных 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Действия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переводятся на API Security: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 Пользовательские сценарии создания записей, копирования из текущей записи, привязки/отвязки объектов, конкурсных заявок и настройки ролей остаются прежними,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удаление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 права 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 роли и MVIDS — на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, авторизационное поле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WIrbis не меняются, исправляется внутренний способ записи SID, прав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[I128-2505] WIrbis: SID, права и связи действий создаются через Security</dc:title>
  <dc:creator/>
  <cp:keywords/>
  <dcterms:created xsi:type="dcterms:W3CDTF">2026-10-15T13:10:55Z</dcterms:created>
  <dcterms:modified xsi:type="dcterms:W3CDTF">2026-10-15T13:10:55Z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