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&amp;uf(’+1R… - Чтение глобальных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r---чтение-глобальных-переменных"/>
    <w:p>
      <w:pPr>
        <w:pStyle w:val="Heading1"/>
      </w:pPr>
      <w:r>
        <w:t xml:space="preserve">&amp;uf(’+1R… - Чтение глобальных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&amp;uf(’+1R… - Чтение глобальных переменных</dc:title>
  <dc:creator/>
  <cp:keywords/>
  <dcterms:created xsi:type="dcterms:W3CDTF">2026-11-02T11:40:56Z</dcterms:created>
  <dcterms:modified xsi:type="dcterms:W3CDTF">2026-11-02T11:40:56Z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