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[I128-2505] WIrbis: SID, права и связи действий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687e6384e397055b79a69ee95f380b03e5abb"/>
    <w:p>
      <w:pPr>
        <w:pStyle w:val="Heading1"/>
      </w:pPr>
      <w:r>
        <w:t xml:space="preserve">[I128-2505] WIrbis: SID, права и связи действий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SID, объектные связи, права доступа, роли и MVIDS частично записываются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 ручную сборку служебных 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Действия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переводятся на API Security: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 Пользовательские сценарии создания записей, копирования из текущей записи, привязки/отвязки объектов, конкурсных заявок и настройки ролей остаются прежними,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удаление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 права 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 роли и MVIDS — на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, авторизационное поле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WIrbis не меняются, исправляется внутренний способ записи SID, прав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[I128-2505] WIrbis: SID, права и связи действий создаются через Security</dc:title>
  <dc:creator/>
  <cp:keywords/>
  <dcterms:created xsi:type="dcterms:W3CDTF">2026-10-24T07:32:17Z</dcterms:created>
  <dcterms:modified xsi:type="dcterms:W3CDTF">2026-10-24T07:32:17Z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