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[I128-1261] Создание функционала статистической обработки стоимостных показателей (отслеживание динамики изменения цен на периодические издания за несколько предыдущих лет, включая текущий год)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c0569274ec03e9ba2311404ca44b66198986cb5"/>
    <w:p>
      <w:pPr>
        <w:pStyle w:val="Heading1"/>
      </w:pPr>
      <w:r>
        <w:t xml:space="preserve">[I128-1261] Создание функционала статистической обработки стоимостных показателей (отслеживание динамики изменения цен на периодические издания за несколько предыдущих лет, включая текущий год)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08:07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соответствует-задача-ibk-32"/>
    <w:p>
      <w:pPr>
        <w:pStyle w:val="Heading3"/>
      </w:pPr>
      <w:r>
        <w:t xml:space="preserve">1.1. 🔗 Соответствует задача: IBK-32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[IBK-32]</w:t>
        </w:r>
      </w:hyperlink>
      <w:r>
        <w:t xml:space="preserve"> </w:t>
      </w:r>
      <w:r>
        <w:t xml:space="preserve">Создание функционала статистической обработки стоимостных показателей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BK-3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BK-3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[I128-1261] Создание функционала статистической обработки стоимостных показателей (отслеживание динамики изменения цен на периодические издания за несколько предыдущих лет, включая текущий год)</dc:title>
  <dc:creator/>
  <cp:keywords/>
  <dcterms:created xsi:type="dcterms:W3CDTF">2026-10-15T21:30:59Z</dcterms:created>
  <dcterms:modified xsi:type="dcterms:W3CDTF">2026-10-15T21:30:59Z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