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Версия 2014.1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ерсия-2014.1"/>
    <w:p>
      <w:pPr>
        <w:pStyle w:val="Heading1"/>
      </w:pPr>
      <w:r>
        <w:t xml:space="preserve">Версия 2014.1</w:t>
      </w:r>
    </w:p>
    <w:p>
      <w:pPr>
        <w:pStyle w:val="FirstParagraph"/>
      </w:pPr>
      <w:r>
        <w:t xml:space="preserve">Введен новый параметр (irbisa.ini [MAIN]) BATCHMNU= который определяет справочник со списком доступных пакетных заданий.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Версия 2014.1</dc:title>
  <dc:creator/>
  <cp:keywords/>
  <dcterms:created xsi:type="dcterms:W3CDTF">2026-10-15T23:24:09Z</dcterms:created>
  <dcterms:modified xsi:type="dcterms:W3CDTF">2026-10-15T23:24:09Z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