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Горячие клавиши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орячие-клавиши"/>
    <w:p>
      <w:pPr>
        <w:pStyle w:val="Heading1"/>
      </w:pPr>
      <w:r>
        <w:t xml:space="preserve">Горячие клавиши</w:t>
      </w:r>
    </w:p>
    <w:p>
      <w:pPr>
        <w:pStyle w:val="FirstParagraph"/>
      </w:pPr>
      <w:r>
        <w:t xml:space="preserve">he3 рассчитан на работу с клавиатуры. Часть клавиш действует во всем редакторе, часть - только в активной ячейке или модальном окне.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Клавиша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F2</w:t>
            </w:r>
          </w:p>
        </w:tc>
        <w:tc>
          <w:tcPr/>
          <w:p>
            <w:pPr>
              <w:pStyle w:val="Compact"/>
            </w:pPr>
            <w:r>
              <w:t xml:space="preserve">Вызвать средство ввода текущего поля или подполя.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Ctrl+Enter</w:t>
            </w:r>
          </w:p>
        </w:tc>
        <w:tc>
          <w:tcPr/>
          <w:p>
            <w:pPr>
              <w:pStyle w:val="Compact"/>
            </w:pPr>
            <w:r>
              <w:t xml:space="preserve">Применить изменение в окне или завершить редактирование.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Down</w:t>
            </w:r>
          </w:p>
        </w:tc>
        <w:tc>
          <w:tcPr/>
          <w:p>
            <w:pPr>
              <w:pStyle w:val="Compact"/>
            </w:pPr>
            <w:r>
              <w:t xml:space="preserve">Перейти между строками таблицы, если активное поле не является многострочным текстом.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Ctrl+Left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Ctrl+PageUp</w:t>
            </w:r>
          </w:p>
        </w:tc>
        <w:tc>
          <w:tcPr/>
          <w:p>
            <w:pPr>
              <w:pStyle w:val="Compact"/>
            </w:pPr>
            <w:r>
              <w:t xml:space="preserve">Перейти на предыдущую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Ctrl+Right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Ctrl+PageDown</w:t>
            </w:r>
          </w:p>
        </w:tc>
        <w:tc>
          <w:tcPr/>
          <w:p>
            <w:pPr>
              <w:pStyle w:val="Compact"/>
            </w:pPr>
            <w:r>
              <w:t xml:space="preserve">Перейти на следующую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Alt+Q</w:t>
            </w:r>
          </w:p>
        </w:tc>
        <w:tc>
          <w:tcPr/>
          <w:p>
            <w:pPr>
              <w:pStyle w:val="Compact"/>
            </w:pPr>
            <w:r>
              <w:t xml:space="preserve">Перейти в поле поиска по метке.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Ctrl+Down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ниже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Ctrl+Up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выше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Ctrl+Delete</w:t>
            </w:r>
          </w:p>
        </w:tc>
        <w:tc>
          <w:tcPr/>
          <w:p>
            <w:pPr>
              <w:pStyle w:val="Compact"/>
            </w:pPr>
            <w:r>
              <w:t xml:space="preserve">Удалить текущее повторение.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Отменить последнее действие редактора, если не открыт модальный ввод и не активен нативный текстовый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Ctrl+Y</w:t>
            </w:r>
          </w:p>
        </w:tc>
        <w:tc>
          <w:tcPr/>
          <w:p>
            <w:pPr>
              <w:pStyle w:val="Compact"/>
            </w:pPr>
            <w:r>
              <w:t xml:space="preserve">Повторить отмененное действие.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Alt+L</w:t>
            </w:r>
          </w:p>
        </w:tc>
        <w:tc>
          <w:tcPr/>
          <w:p>
            <w:pPr>
              <w:pStyle w:val="Compact"/>
            </w:pPr>
            <w:r>
              <w:t xml:space="preserve">Вставить текущую дату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F7</w:t>
            </w:r>
          </w:p>
        </w:tc>
        <w:tc>
          <w:tcPr/>
          <w:p>
            <w:pPr>
              <w:pStyle w:val="Compact"/>
            </w:pPr>
            <w:r>
              <w:t xml:space="preserve">Инвертировать регистр выделенного фрагмента или всего значения.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Alt+F6</w:t>
            </w:r>
          </w:p>
        </w:tc>
        <w:tc>
          <w:tcPr/>
          <w:p>
            <w:pPr>
              <w:pStyle w:val="Compact"/>
            </w:pPr>
            <w:r>
              <w:t xml:space="preserve">Исправить текст, набранный в неверной раскладке.</w:t>
            </w:r>
          </w:p>
        </w:tc>
      </w:tr>
    </w:tbl>
    <w:p>
      <w:pPr>
        <w:pStyle w:val="BodyText"/>
      </w:pPr>
      <w:r>
        <w:t xml:space="preserve">В многострочных текстовых полях стрелки используются для перемещения внутри текста. В модальных окнах действуют собственные кнопки и</w:t>
      </w:r>
      <w:r>
        <w:t xml:space="preserve"> </w:t>
      </w:r>
      <w:r>
        <w:rPr>
          <w:rStyle w:val="VerbatimChar"/>
        </w:rPr>
        <w:t xml:space="preserve">Ctrl+Enter</w:t>
      </w:r>
      <w:r>
        <w:t xml:space="preserve"> </w:t>
      </w:r>
      <w:r>
        <w:t xml:space="preserve">для применения.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Горячие клавиши</dc:title>
  <dc:creator/>
  <cp:keywords/>
  <dcterms:created xsi:type="dcterms:W3CDTF">2026-08-30T07:40:51Z</dcterms:created>
  <dcterms:modified xsi:type="dcterms:W3CDTF">2026-08-30T07:40:51Z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