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основные-настройки-модуля"/>
    <w:p>
      <w:pPr>
        <w:pStyle w:val="Heading1"/>
      </w:pPr>
      <w:r>
        <w:t xml:space="preserve">Основные настройки модуля</w:t>
      </w:r>
    </w:p>
    <w:p>
      <w:pPr>
        <w:pStyle w:val="FirstParagraph"/>
      </w:pPr>
      <w:r>
        <w:t xml:space="preserve">Данные параметры задаются в карточке настроек модуля «Очередь задач» в АРМ Администратор.</w:t>
      </w:r>
    </w:p>
    <w:bookmarkStart w:id="9" w:name="Xfc88e44590d5545a7e8be047b132e977c5e6998"/>
    <w:p>
      <w:pPr>
        <w:pStyle w:val="Heading2"/>
      </w:pPr>
      <w:r>
        <w:t xml:space="preserve">1. Максимальное количество одновременно исполняемых задач (</w:t>
      </w:r>
      <w:r>
        <w:rPr>
          <w:rStyle w:val="VerbatimChar"/>
        </w:rPr>
        <w:t xml:space="preserve">MaxStarted</w:t>
      </w:r>
      <w:r>
        <w:t xml:space="preserve">)</w:t>
      </w:r>
    </w:p>
    <w:p>
      <w:pPr>
        <w:pStyle w:val="FirstParagraph"/>
      </w:pPr>
      <w:r>
        <w:t xml:space="preserve">Определяет лимит рабочих потоков (воркеров), которые могут параллельно обрабатывать задачи из очереди.</w:t>
      </w:r>
      <w:r>
        <w:t xml:space="preserve"> </w:t>
      </w:r>
      <w:r>
        <w:t xml:space="preserve">Значение по умолчанию:</w:t>
      </w:r>
      <w:r>
        <w:t xml:space="preserve"> </w:t>
      </w:r>
      <w:r>
        <w:rPr>
          <w:rStyle w:val="VerbatimChar"/>
        </w:rPr>
        <w:t xml:space="preserve">4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Изменения этого параметра вступят в силу только после перезапуска веб-сервера (или службы диспетчера очередей, если она вынесена в отдельный сервис).</w:t>
      </w:r>
      <w:r>
        <w:t xml:space="preserve"> </w:t>
      </w:r>
      <w:r>
        <w:t xml:space="preserve">@@@</w:t>
      </w:r>
    </w:p>
    <w:bookmarkEnd w:id="9"/>
    <w:bookmarkStart w:id="10" w:name="ссылка-посмотреть-очередь-задач"/>
    <w:p>
      <w:pPr>
        <w:pStyle w:val="Heading2"/>
      </w:pPr>
      <w:r>
        <w:t xml:space="preserve">2. Ссылка «Посмотреть очередь задач»</w:t>
      </w:r>
    </w:p>
    <w:p>
      <w:pPr>
        <w:pStyle w:val="FirstParagraph"/>
      </w:pPr>
      <w:r>
        <w:t xml:space="preserve">Специальная ссылка-кнопка в панели настроек, открывающая полноэкранную панель управления и мониторинга диспетчера (страница</w:t>
      </w:r>
      <w:r>
        <w:t xml:space="preserve"> </w:t>
      </w:r>
      <w:r>
        <w:rPr>
          <w:rStyle w:val="VerbatimChar"/>
        </w:rPr>
        <w:t xml:space="preserve">Queue/InfoQueue&amp;st=1</w:t>
      </w:r>
      <w:r>
        <w:t xml:space="preserve">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 модуля</dc:title>
  <dc:creator/>
  <cp:keywords/>
  <dcterms:created xsi:type="dcterms:W3CDTF">2026-08-30T05:54:05Z</dcterms:created>
  <dcterms:modified xsi:type="dcterms:W3CDTF">2026-08-30T05:54:05Z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