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Отправка писем от имени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отправка-писем-от-имени-системы"/>
    <w:p>
      <w:pPr>
        <w:pStyle w:val="Heading1"/>
      </w:pPr>
      <w:r>
        <w:t xml:space="preserve">Отправка писем от имени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 </w:t>
      </w:r>
      <w:r>
        <w:t xml:space="preserve">хранит настройки системных почтовых ящиков и отправляет письма через SMTP, HTTP-шлюз или очередь фоновой отправки.</w:t>
      </w:r>
    </w:p>
    <w:bookmarkStart w:id="13" w:name="назначение-модуля-i128fmail"/>
    <w:p>
      <w:pPr>
        <w:pStyle w:val="Heading2"/>
      </w:pPr>
      <w:r>
        <w:t xml:space="preserve">Назначение модуля I128FMail</w:t>
      </w:r>
    </w:p>
    <w:p>
      <w:pPr>
        <w:pStyle w:val="FirstParagraph"/>
      </w:pPr>
      <w:r>
        <w:rPr>
          <w:rStyle w:val="VerbatimChar"/>
        </w:rPr>
        <w:t xml:space="preserve">I128FMail</w:t>
      </w:r>
      <w:r>
        <w:t xml:space="preserve"> </w:t>
      </w:r>
      <w:r>
        <w:t xml:space="preserve">используется для отправки уведомлений от имени системы. Настройки ящика хранят адрес отправителя, имя отправителя, параметры SMTP и параметры HTTP-шлюза.</w:t>
      </w:r>
    </w:p>
    <w:bookmarkStart w:id="10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настройка основного почтового ящика системы;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через SMTP;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через внешний HTTP-шлюз;</w:t>
      </w:r>
    </w:p>
    <w:p>
      <w:pPr>
        <w:pStyle w:val="Compact"/>
        <w:numPr>
          <w:ilvl w:val="0"/>
          <w:numId w:val="1001"/>
        </w:numPr>
      </w:pPr>
      <w:r>
        <w:t xml:space="preserve">постановка отправки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с вложениями.</w:t>
      </w:r>
    </w:p>
    <w:p>
      <w:pPr>
        <w:pStyle w:val="FirstParagraph"/>
      </w:pPr>
      <w:r>
        <w:t xml:space="preserve">Формат списка вложений и точки вызова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API отправки писем</w:t>
        </w:r>
      </w:hyperlink>
      <w:r>
        <w:t xml:space="preserve">.</w:t>
      </w:r>
    </w:p>
    <w:bookmarkEnd w:id="10"/>
    <w:bookmarkStart w:id="11" w:name="выбор-ящика"/>
    <w:p>
      <w:pPr>
        <w:pStyle w:val="Heading3"/>
      </w:pPr>
      <w:r>
        <w:t xml:space="preserve">2. Выбор ящика</w:t>
      </w:r>
    </w:p>
    <w:p>
      <w:pPr>
        <w:pStyle w:val="FirstParagraph"/>
      </w:pPr>
      <w:r>
        <w:rPr>
          <w:rStyle w:val="VerbatimChar"/>
        </w:rPr>
        <w:t xml:space="preserve">GetMailbox</w:t>
      </w:r>
      <w:r>
        <w:t xml:space="preserve"> </w:t>
      </w:r>
      <w:r>
        <w:t xml:space="preserve">сначала пытается найти ящик, связанный с административной переменной указанного модуля. Если связь не найдена, используется основной ящик</w:t>
      </w:r>
      <w:r>
        <w:t xml:space="preserve"> </w:t>
      </w:r>
      <w:r>
        <w:rPr>
          <w:rStyle w:val="VerbatimChar"/>
        </w:rPr>
        <w:t xml:space="preserve">MainI128FMail</w:t>
      </w:r>
      <w:r>
        <w:t xml:space="preserve">.</w:t>
      </w:r>
    </w:p>
    <w:bookmarkEnd w:id="11"/>
    <w:bookmarkStart w:id="12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Работа модуля зависит от корректности SMTP/HTTP-настроек, доступности внешнего сервера и настроек очереди. Пароли и служебные адреса должны храниться только в записи настроек ящика.</w:t>
      </w:r>
    </w:p>
    <w:bookmarkEnd w:id="12"/>
    <w:bookmarkEnd w:id="13"/>
    <w:bookmarkStart w:id="20" w:name="api-отправки-писем"/>
    <w:p>
      <w:pPr>
        <w:pStyle w:val="Heading2"/>
      </w:pPr>
      <w:r>
        <w:t xml:space="preserve">API отправки писем</w:t>
      </w:r>
    </w:p>
    <w:p>
      <w:pPr>
        <w:pStyle w:val="FirstParagraph"/>
      </w:pPr>
      <w:r>
        <w:t xml:space="preserve">Раздел описывает программную отправку писем через модуль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, включая передачу файловых вложений.</w:t>
      </w:r>
    </w:p>
    <w:bookmarkStart w:id="14" w:name="основные-функции"/>
    <w:p>
      <w:pPr>
        <w:pStyle w:val="Heading3"/>
      </w:pPr>
      <w:r>
        <w:t xml:space="preserve">1. Основные функции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I128FMail/Mail</w:t>
      </w:r>
      <w:r>
        <w:t xml:space="preserve"> </w:t>
      </w:r>
      <w:r>
        <w:t xml:space="preserve">отправляет письмо через указанную запись настроек почтового ящика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I128FMail/GMail</w:t>
      </w:r>
      <w:r>
        <w:t xml:space="preserve"> </w:t>
      </w:r>
      <w:r>
        <w:t xml:space="preserve">находит основной почтовый ящик системы</w:t>
      </w:r>
      <w:r>
        <w:t xml:space="preserve"> </w:t>
      </w:r>
      <w:r>
        <w:rPr>
          <w:rStyle w:val="VerbatimChar"/>
        </w:rPr>
        <w:t xml:space="preserve">MainI128FMail</w:t>
      </w:r>
      <w:r>
        <w:t xml:space="preserve"> </w:t>
      </w:r>
      <w:r>
        <w:t xml:space="preserve">и передает отправку в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I128FMail/MailSMTP</w:t>
      </w:r>
      <w:r>
        <w:t xml:space="preserve"> </w:t>
      </w:r>
      <w:r>
        <w:t xml:space="preserve">отправляет письмо через SMTP.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I128FMail/MailHTTP</w:t>
      </w:r>
      <w:r>
        <w:t xml:space="preserve"> </w:t>
      </w:r>
      <w:r>
        <w:t xml:space="preserve">передает письмо во внешний HTTP-шлюз.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I128FMail/SendMail</w:t>
      </w:r>
      <w:r>
        <w:t xml:space="preserve"> </w:t>
      </w:r>
      <w:r>
        <w:t xml:space="preserve">используется очередью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для фоновой отправки.</w:t>
      </w:r>
    </w:p>
    <w:p>
      <w:pPr>
        <w:pStyle w:val="FirstParagraph"/>
      </w:pPr>
      <w:r>
        <w:rPr>
          <w:rStyle w:val="VerbatimChar"/>
        </w:rPr>
        <w:t xml:space="preserve">I128FMail/Mail</w:t>
      </w:r>
      <w:r>
        <w:t xml:space="preserve"> </w:t>
      </w:r>
      <w:r>
        <w:t xml:space="preserve">выбирает способ отправки по настройкам записи ящика: если включен SMTP, вызывается</w:t>
      </w:r>
      <w:r>
        <w:t xml:space="preserve"> </w:t>
      </w:r>
      <w:r>
        <w:rPr>
          <w:rStyle w:val="VerbatimChar"/>
        </w:rPr>
        <w:t xml:space="preserve">MailSMTP</w:t>
      </w:r>
      <w:r>
        <w:t xml:space="preserve">; если включен HTTP-шлюз, вызывается</w:t>
      </w:r>
      <w:r>
        <w:t xml:space="preserve"> </w:t>
      </w:r>
      <w:r>
        <w:rPr>
          <w:rStyle w:val="VerbatimChar"/>
        </w:rPr>
        <w:t xml:space="preserve">MailHTTP</w:t>
      </w:r>
      <w:r>
        <w:t xml:space="preserve">. Если параметр</w:t>
      </w:r>
      <w:r>
        <w:t xml:space="preserve"> </w:t>
      </w:r>
      <w:r>
        <w:rPr>
          <w:rStyle w:val="VerbatimChar"/>
        </w:rPr>
        <w:t xml:space="preserve">inbackground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письмо ставится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 а вложения передаются в параметры задачи очереди.</w:t>
      </w:r>
    </w:p>
    <w:bookmarkEnd w:id="14"/>
    <w:bookmarkStart w:id="15" w:name="параметр-attaches"/>
    <w:p>
      <w:pPr>
        <w:pStyle w:val="Heading3"/>
      </w:pPr>
      <w:r>
        <w:t xml:space="preserve">2. Параметр</w:t>
      </w:r>
      <w:r>
        <w:t xml:space="preserve"> </w:t>
      </w:r>
      <w:r>
        <w:rPr>
          <w:rStyle w:val="VerbatimChar"/>
        </w:rPr>
        <w:t xml:space="preserve">attaches</w:t>
      </w:r>
    </w:p>
    <w:p>
      <w:pPr>
        <w:pStyle w:val="FirstParagraph"/>
      </w:pPr>
      <w:r>
        <w:t xml:space="preserve">Для отправки файлов используется необязательный параметр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. Это массив вложений, где каждый элемент описывает один файл:</w:t>
      </w:r>
    </w:p>
    <w:p>
      <w:pPr>
        <w:pStyle w:val="SourceCode"/>
      </w:pP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</w:t>
      </w:r>
      <w:r>
        <w:br/>
      </w:r>
      <w:r>
        <w:rPr>
          <w:rStyle w:val="NormalTok"/>
        </w:rPr>
        <w:t xml:space="preserve">    [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'file_path'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'C: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path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report.pdf'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'mime_type'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'application/pdf'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]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]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Поля элемента: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file_path</w:t>
      </w:r>
      <w:r>
        <w:t xml:space="preserve"> </w:t>
      </w:r>
      <w:r>
        <w:t xml:space="preserve">— путь к файлу, доступный серверному PHP-процессу в момент отправки;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mime_type</w:t>
      </w:r>
      <w:r>
        <w:t xml:space="preserve"> </w:t>
      </w:r>
      <w:r>
        <w:t xml:space="preserve">— MIME-тип файла. Для SMTP-отправки используется путь к файлу, а MIME-тип может не влиять на результат. Для HTTP-шлюза MIME-тип передается при создании</w:t>
      </w:r>
      <w:r>
        <w:t xml:space="preserve"> </w:t>
      </w:r>
      <w:r>
        <w:rPr>
          <w:rStyle w:val="VerbatimChar"/>
        </w:rPr>
        <w:t xml:space="preserve">curl_file_create</w:t>
      </w:r>
      <w:r>
        <w:t xml:space="preserve">; если значение пустое, используется</w:t>
      </w:r>
      <w:r>
        <w:t xml:space="preserve"> </w:t>
      </w:r>
      <w:r>
        <w:rPr>
          <w:rStyle w:val="VerbatimChar"/>
        </w:rPr>
        <w:t xml:space="preserve">text/plain</w:t>
      </w:r>
      <w:r>
        <w:t xml:space="preserve">.</w:t>
      </w:r>
    </w:p>
    <w:bookmarkEnd w:id="15"/>
    <w:bookmarkStart w:id="16" w:name="smtp-отправка"/>
    <w:p>
      <w:pPr>
        <w:pStyle w:val="Heading3"/>
      </w:pPr>
      <w:r>
        <w:t xml:space="preserve">3. SMTP-отправка</w:t>
      </w:r>
    </w:p>
    <w:p>
      <w:pPr>
        <w:pStyle w:val="FirstParagraph"/>
      </w:pPr>
      <w:r>
        <w:t xml:space="preserve">При SMTP-отправке</w:t>
      </w:r>
      <w:r>
        <w:t xml:space="preserve"> </w:t>
      </w:r>
      <w:r>
        <w:rPr>
          <w:rStyle w:val="VerbatimChar"/>
        </w:rPr>
        <w:t xml:space="preserve">MailSMTP</w:t>
      </w:r>
      <w:r>
        <w:t xml:space="preserve"> </w:t>
      </w:r>
      <w:r>
        <w:t xml:space="preserve">добавляет каждый файл из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в письмо через PHPMailer. Для каждого элемента используется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.</w:t>
      </w:r>
    </w:p>
    <w:p>
      <w:pPr>
        <w:pStyle w:val="BodyText"/>
      </w:pPr>
      <w:r>
        <w:t xml:space="preserve">Файл должен существовать и быть доступен процессу, который выполняет отправку. Если письмо отправляется через очередь, файл должен оставаться доступным до момента обработки фоновой задачи.</w:t>
      </w:r>
    </w:p>
    <w:bookmarkEnd w:id="16"/>
    <w:bookmarkStart w:id="17" w:name="http-шлюз"/>
    <w:p>
      <w:pPr>
        <w:pStyle w:val="Heading3"/>
      </w:pPr>
      <w:r>
        <w:t xml:space="preserve">4. HTTP-шлюз</w:t>
      </w:r>
    </w:p>
    <w:p>
      <w:pPr>
        <w:pStyle w:val="FirstParagraph"/>
      </w:pPr>
      <w:r>
        <w:t xml:space="preserve">При HTTP-отправке</w:t>
      </w:r>
      <w:r>
        <w:t xml:space="preserve"> </w:t>
      </w:r>
      <w:r>
        <w:rPr>
          <w:rStyle w:val="VerbatimChar"/>
        </w:rPr>
        <w:t xml:space="preserve">MailHTTP</w:t>
      </w:r>
      <w:r>
        <w:t xml:space="preserve"> </w:t>
      </w:r>
      <w:r>
        <w:t xml:space="preserve">формирует POST-запрос к настроенному шлюзу. Поля темы, тела письма, адреса отправителя и адреса получателя берутся из настроек записи ящика.</w:t>
      </w:r>
    </w:p>
    <w:p>
      <w:pPr>
        <w:pStyle w:val="BodyText"/>
      </w:pPr>
      <w:r>
        <w:t xml:space="preserve">Файлы из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добавляются в параметр</w:t>
      </w:r>
      <w:r>
        <w:t xml:space="preserve"> </w:t>
      </w:r>
      <w:r>
        <w:rPr>
          <w:rStyle w:val="VerbatimChar"/>
        </w:rPr>
        <w:t xml:space="preserve">files[]</w:t>
      </w:r>
      <w:r>
        <w:t xml:space="preserve">. Перед добавлением модуль проверяет наличие файла по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; если файл не найден, отправка продолжает работу без этого файла и фиксирует диагностическое сообщение.</w:t>
      </w:r>
    </w:p>
    <w:bookmarkEnd w:id="17"/>
    <w:bookmarkStart w:id="18" w:name="фоновая-отправка"/>
    <w:p>
      <w:pPr>
        <w:pStyle w:val="Heading3"/>
      </w:pPr>
      <w:r>
        <w:t xml:space="preserve">5. Фоновая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 </w:t>
      </w:r>
      <w:r>
        <w:t xml:space="preserve">вызывается с</w:t>
      </w:r>
      <w:r>
        <w:t xml:space="preserve"> </w:t>
      </w:r>
      <w:r>
        <w:rPr>
          <w:rStyle w:val="VerbatimChar"/>
        </w:rPr>
        <w:t xml:space="preserve">inbackground = true</w:t>
      </w:r>
      <w:r>
        <w:t xml:space="preserve">, параметры письма и массив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помещаются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. Затем action</w:t>
      </w:r>
      <w:r>
        <w:t xml:space="preserve"> </w:t>
      </w:r>
      <w:r>
        <w:rPr>
          <w:rStyle w:val="VerbatimChar"/>
        </w:rPr>
        <w:t xml:space="preserve">I128FMail/SendMail</w:t>
      </w:r>
      <w:r>
        <w:t xml:space="preserve"> </w:t>
      </w:r>
      <w:r>
        <w:t xml:space="preserve">получает эти параметры и выполняет обычную отправку через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.</w:t>
      </w:r>
    </w:p>
    <w:p>
      <w:pPr>
        <w:pStyle w:val="BodyText"/>
      </w:pPr>
      <w:r>
        <w:t xml:space="preserve">Для фоновой отправки особенно важно использовать стабильные пути к файлам. Временный файл нельзя удалять сразу после постановки письма в очередь, иначе обработчик очереди не сможет прикрепить его к письму.</w:t>
      </w:r>
    </w:p>
    <w:bookmarkEnd w:id="18"/>
    <w:bookmarkStart w:id="19" w:name="рекомендации"/>
    <w:p>
      <w:pPr>
        <w:pStyle w:val="Heading3"/>
      </w:pPr>
      <w:r>
        <w:t xml:space="preserve">6. Рекомендации</w:t>
      </w:r>
    </w:p>
    <w:p>
      <w:pPr>
        <w:pStyle w:val="Compact"/>
        <w:numPr>
          <w:ilvl w:val="0"/>
          <w:numId w:val="1004"/>
        </w:numPr>
      </w:pPr>
      <w:r>
        <w:t xml:space="preserve">Передавайте только файлы, которые реально должны попасть в письмо получателю.</w:t>
      </w:r>
    </w:p>
    <w:p>
      <w:pPr>
        <w:pStyle w:val="Compact"/>
        <w:numPr>
          <w:ilvl w:val="0"/>
          <w:numId w:val="1004"/>
        </w:numPr>
      </w:pPr>
      <w:r>
        <w:t xml:space="preserve">Проверяйте путь к файлу до вызова отправки и не передавайте в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 </w:t>
      </w:r>
      <w:r>
        <w:t xml:space="preserve">непроверенный пользовательский ввод.</w:t>
      </w:r>
    </w:p>
    <w:p>
      <w:pPr>
        <w:pStyle w:val="Compact"/>
        <w:numPr>
          <w:ilvl w:val="0"/>
          <w:numId w:val="1004"/>
        </w:numPr>
      </w:pPr>
      <w:r>
        <w:t xml:space="preserve">Не прикрепляйте служебные файлы, пароли, логи с персональными данными и другие внутренние материалы.</w:t>
      </w:r>
    </w:p>
    <w:p>
      <w:pPr>
        <w:pStyle w:val="Compact"/>
        <w:numPr>
          <w:ilvl w:val="0"/>
          <w:numId w:val="1004"/>
        </w:numPr>
      </w:pPr>
      <w:r>
        <w:t xml:space="preserve">Для временно сформированных вложений заранее определяйте срок хранения и очистку после успешной отправки.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I128FMail/Help/AP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I128FMail/Help/AP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Отправка писем от имени системы</dc:title>
  <dc:creator/>
  <cp:keywords/>
  <dcterms:created xsi:type="dcterms:W3CDTF">2026-08-30T01:38:40Z</dcterms:created>
  <dcterms:modified xsi:type="dcterms:W3CDTF">2026-08-30T01:38:40Z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