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Глобальные корректировки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1" w:name="глобальные-корректировки"/>
    <w:p>
      <w:pPr>
        <w:pStyle w:val="Heading1"/>
      </w:pPr>
      <w:r>
        <w:t xml:space="preserve">Глобальные корректировки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GlobalCorrection</w:t>
      </w:r>
      <w:r>
        <w:t xml:space="preserve"> </w:t>
      </w:r>
      <w:r>
        <w:t xml:space="preserve">выполняет массовые корректировки записей по GBL-сценариям. Он загружает задания из базы, запрашивает параметры, отбирает записи и запускает выполнение корректировки с протоколом результата.</w:t>
      </w:r>
    </w:p>
    <w:bookmarkStart w:id="19" w:name="назначение-модуля-globalcorrection"/>
    <w:p>
      <w:pPr>
        <w:pStyle w:val="Heading2"/>
      </w:pPr>
      <w:r>
        <w:t xml:space="preserve">Назначение модуля GlobalCorrection</w:t>
      </w:r>
    </w:p>
    <w:p>
      <w:pPr>
        <w:pStyle w:val="FirstParagraph"/>
      </w:pPr>
      <w:r>
        <w:rPr>
          <w:rStyle w:val="VerbatimChar"/>
        </w:rPr>
        <w:t xml:space="preserve">GlobalCorrection</w:t>
      </w:r>
      <w:r>
        <w:t xml:space="preserve"> </w:t>
      </w:r>
      <w:r>
        <w:t xml:space="preserve">предназначен для пакетного изменения записей базы ИРБИС. Модуль работает с GBL-сценариями, которые описывают команды добавления, удаления, замены и изменения полей, а также условия и</w:t>
      </w:r>
      <w:r>
        <w:t xml:space="preserve"> </w:t>
      </w:r>
      <w:hyperlink r:id="rId9">
        <w:r>
          <w:rPr>
            <w:rStyle w:val="Hyperlink"/>
          </w:rPr>
          <w:t xml:space="preserve">вложенные сценарии</w:t>
        </w:r>
      </w:hyperlink>
      <w:r>
        <w:t xml:space="preserve">.</w:t>
      </w:r>
    </w:p>
    <w:bookmarkStart w:id="10" w:name="основной-сценарий"/>
    <w:p>
      <w:pPr>
        <w:pStyle w:val="Heading3"/>
      </w:pPr>
      <w:r>
        <w:t xml:space="preserve">1. Основной сценарий</w:t>
      </w:r>
    </w:p>
    <w:p>
      <w:pPr>
        <w:pStyle w:val="Compact"/>
        <w:numPr>
          <w:ilvl w:val="0"/>
          <w:numId w:val="1001"/>
        </w:numPr>
      </w:pPr>
      <w:r>
        <w:t xml:space="preserve">Пользователь выбирает базу, поисковое выражение или список отмеченных записей.</w:t>
      </w:r>
    </w:p>
    <w:p>
      <w:pPr>
        <w:pStyle w:val="Compact"/>
        <w:numPr>
          <w:ilvl w:val="0"/>
          <w:numId w:val="1001"/>
        </w:numPr>
      </w:pPr>
      <w:r>
        <w:t xml:space="preserve">Модуль загружает GBL-задание из файла базы или принимает текст сценария напрямую.</w:t>
      </w:r>
    </w:p>
    <w:p>
      <w:pPr>
        <w:pStyle w:val="Compact"/>
        <w:numPr>
          <w:ilvl w:val="0"/>
          <w:numId w:val="1001"/>
        </w:numPr>
      </w:pPr>
      <w:r>
        <w:t xml:space="preserve">Если сценарий содержит параметры,</w:t>
      </w:r>
      <w:r>
        <w:t xml:space="preserve"> </w:t>
      </w:r>
      <w:r>
        <w:rPr>
          <w:rStyle w:val="VerbatimChar"/>
        </w:rPr>
        <w:t xml:space="preserve">GetConfigWss</w:t>
      </w:r>
      <w:r>
        <w:t xml:space="preserve"> </w:t>
      </w:r>
      <w:r>
        <w:t xml:space="preserve">формирует WSS-описание полей ввода.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ApplyParams</w:t>
      </w:r>
      <w:r>
        <w:t xml:space="preserve"> </w:t>
      </w:r>
      <w:r>
        <w:t xml:space="preserve">подставляет введенные значения в сценарий.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Handle</w:t>
      </w:r>
      <w:r>
        <w:t xml:space="preserve"> </w:t>
      </w:r>
      <w:r>
        <w:t xml:space="preserve">отбирает записи, делит их на порции и запускает выполнение через механизм базы.</w:t>
      </w:r>
    </w:p>
    <w:p>
      <w:pPr>
        <w:pStyle w:val="Compact"/>
        <w:numPr>
          <w:ilvl w:val="0"/>
          <w:numId w:val="1001"/>
        </w:numPr>
      </w:pPr>
      <w:r>
        <w:t xml:space="preserve">По итогам формируется HTML-протокол во временном файле.</w:t>
      </w:r>
    </w:p>
    <w:bookmarkEnd w:id="10"/>
    <w:bookmarkStart w:id="11" w:name="движок-gbl"/>
    <w:p>
      <w:pPr>
        <w:pStyle w:val="Heading3"/>
      </w:pPr>
      <w:r>
        <w:t xml:space="preserve">2. Движок GBL</w:t>
      </w:r>
    </w:p>
    <w:p>
      <w:pPr>
        <w:pStyle w:val="FirstParagraph"/>
      </w:pPr>
      <w:r>
        <w:rPr>
          <w:rStyle w:val="VerbatimChar"/>
        </w:rPr>
        <w:t xml:space="preserve">GetEngine</w:t>
      </w:r>
      <w:r>
        <w:t xml:space="preserve"> </w:t>
      </w:r>
      <w:r>
        <w:t xml:space="preserve">создает экземпляр</w:t>
      </w:r>
      <w:r>
        <w:t xml:space="preserve"> </w:t>
      </w:r>
      <w:r>
        <w:rPr>
          <w:rStyle w:val="VerbatimChar"/>
        </w:rPr>
        <w:t xml:space="preserve">GblEngine</w:t>
      </w:r>
      <w:r>
        <w:t xml:space="preserve">. Движок поддерживает команды GBL для изменения полей записи, условные блоки, повторения, временные поля, создание новых записей и подключение вложенных GBL-файлов через оператор</w:t>
      </w:r>
      <w:r>
        <w:t xml:space="preserve"> </w:t>
      </w:r>
      <w:r>
        <w:rPr>
          <w:rStyle w:val="VerbatimChar"/>
        </w:rPr>
        <w:t xml:space="preserve">@</w:t>
      </w:r>
      <w:r>
        <w:t xml:space="preserve">.</w:t>
      </w:r>
    </w:p>
    <w:bookmarkEnd w:id="11"/>
    <w:bookmarkStart w:id="12" w:name="встроенные-задания"/>
    <w:p>
      <w:pPr>
        <w:pStyle w:val="Heading3"/>
      </w:pPr>
      <w:r>
        <w:t xml:space="preserve">3. Встроенные задания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modules/GlobalCorrection/gbl</w:t>
      </w:r>
      <w:r>
        <w:t xml:space="preserve"> </w:t>
      </w:r>
      <w:r>
        <w:t xml:space="preserve">содержит примеры и готовые задания</w:t>
      </w:r>
      <w:r>
        <w:t xml:space="preserve"> </w:t>
      </w:r>
      <w:r>
        <w:rPr>
          <w:rStyle w:val="VerbatimChar"/>
        </w:rPr>
        <w:t xml:space="preserve">.gbl128</w:t>
      </w:r>
      <w:r>
        <w:t xml:space="preserve">. Они используются как поставляемые сценарии и как ориентир для структуры параметризованных корректировок.</w:t>
      </w:r>
    </w:p>
    <w:bookmarkEnd w:id="12"/>
    <w:bookmarkStart w:id="13" w:name="параметры-выполнения"/>
    <w:p>
      <w:pPr>
        <w:pStyle w:val="Heading3"/>
      </w:pPr>
      <w:r>
        <w:t xml:space="preserve">4. Параметры выполнения</w:t>
      </w:r>
    </w:p>
    <w:p>
      <w:pPr>
        <w:pStyle w:val="FirstParagraph"/>
      </w:pPr>
      <w:r>
        <w:rPr>
          <w:rStyle w:val="VerbatimChar"/>
        </w:rPr>
        <w:t xml:space="preserve">Handle</w:t>
      </w:r>
      <w:r>
        <w:t xml:space="preserve"> </w:t>
      </w:r>
      <w:r>
        <w:t xml:space="preserve">учитывает режим отбора записей: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</w:t>
      </w:r>
      <w:r>
        <w:t xml:space="preserve"> </w:t>
      </w:r>
      <w:r>
        <w:t xml:space="preserve">- все записи, найденные поисковым выражением;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selected</w:t>
      </w:r>
      <w:r>
        <w:t xml:space="preserve"> </w:t>
      </w:r>
      <w:r>
        <w:t xml:space="preserve">- только переданный список MFN;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unselected</w:t>
      </w:r>
      <w:r>
        <w:t xml:space="preserve"> </w:t>
      </w:r>
      <w:r>
        <w:t xml:space="preserve">- найденные записи за вычетом отмеченных.</w:t>
      </w:r>
    </w:p>
    <w:p>
      <w:pPr>
        <w:pStyle w:val="FirstParagraph"/>
      </w:pPr>
      <w:r>
        <w:t xml:space="preserve">Также поддерживаются флаги автоввода, ФЛК и актуализации словаря, если они переданы вызывающим интерфейсом.</w:t>
      </w:r>
    </w:p>
    <w:bookmarkEnd w:id="13"/>
    <w:bookmarkStart w:id="14" w:name="ограничения-и-риски"/>
    <w:p>
      <w:pPr>
        <w:pStyle w:val="Heading3"/>
      </w:pPr>
      <w:r>
        <w:t xml:space="preserve">5. Ограничения и риски</w:t>
      </w:r>
    </w:p>
    <w:p>
      <w:pPr>
        <w:pStyle w:val="FirstParagraph"/>
      </w:pPr>
      <w:r>
        <w:t xml:space="preserve">Глобальная корректировка изменяет много записей за один запуск. Перед применением на рабочей базе нужно проверять поисковое выражение, текст GBL-сценария, параметры и режим отбора записей. Для опасных сценариев требуется предварительная проверка на копии базы или малой выборке.</w:t>
      </w:r>
    </w:p>
    <w:bookmarkEnd w:id="14"/>
    <w:bookmarkStart w:id="18" w:name="сохранение-записей-на-лету"/>
    <w:p>
      <w:pPr>
        <w:pStyle w:val="Heading3"/>
      </w:pPr>
      <w:r>
        <w:t xml:space="preserve">Сохранение записей на лету</w:t>
      </w:r>
    </w:p>
    <w:p>
      <w:pPr>
        <w:pStyle w:val="FirstParagraph"/>
      </w:pPr>
      <w:r>
        <w:t xml:space="preserve">Режим сохранения на лету применяется при выполнении глобальной корректировки через команды</w:t>
      </w:r>
      <w:r>
        <w:t xml:space="preserve"> </w:t>
      </w:r>
      <w:r>
        <w:rPr>
          <w:rStyle w:val="VerbatimChar"/>
        </w:rPr>
        <w:t xml:space="preserve">IRBIS_GBL</w:t>
      </w:r>
      <w:r>
        <w:t xml:space="preserve"> </w:t>
      </w:r>
      <w:r>
        <w:t xml:space="preserve">(</w:t>
      </w:r>
      <w:r>
        <w:rPr>
          <w:rStyle w:val="VerbatimChar"/>
        </w:rPr>
        <w:t xml:space="preserve">5</w:t>
      </w:r>
      <w:r>
        <w:t xml:space="preserve">) и</w:t>
      </w:r>
      <w:r>
        <w:t xml:space="preserve"> </w:t>
      </w:r>
      <w:r>
        <w:rPr>
          <w:rStyle w:val="VerbatimChar"/>
        </w:rPr>
        <w:t xml:space="preserve">IRBIS_GBL_RECORD</w:t>
      </w:r>
      <w:r>
        <w:t xml:space="preserve"> </w:t>
      </w:r>
      <w:r>
        <w:t xml:space="preserve">(</w:t>
      </w:r>
      <w:r>
        <w:rPr>
          <w:rStyle w:val="VerbatimChar"/>
        </w:rPr>
        <w:t xml:space="preserve">J</w:t>
      </w:r>
      <w:r>
        <w:t xml:space="preserve">). Он нужен для больших выборок, когда нельзя держать в памяти все измененные записи до окончания задания.</w:t>
      </w:r>
    </w:p>
    <w:bookmarkStart w:id="15" w:name="команда-5"/>
    <w:p>
      <w:pPr>
        <w:pStyle w:val="Heading4"/>
      </w:pPr>
      <w:r>
        <w:t xml:space="preserve">1. Команда 5</w:t>
      </w:r>
    </w:p>
    <w:p>
      <w:pPr>
        <w:pStyle w:val="FirstParagraph"/>
      </w:pPr>
      <w:r>
        <w:t xml:space="preserve">При выполнении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система обрабатывает список MFN последовательно. Для каждой записи выполняется GBL-сценарий, затем измененная запись сразу передается на сохранение. После сохранения запись выгружается из рабочего контекста, а в памяти остается только протокол результата.</w:t>
      </w:r>
    </w:p>
    <w:p>
      <w:pPr>
        <w:pStyle w:val="BodyText"/>
      </w:pPr>
      <w:r>
        <w:t xml:space="preserve">Первичная запись сохраняется только если сценарий действительно изменил ее. Если сценарий не меняет текущую запись, но создает или открывает дополнительные записи, такие записи сохраняются в ходе выполнения сценария и попадают в общий протокол.</w:t>
      </w:r>
    </w:p>
    <w:p>
      <w:pPr>
        <w:pStyle w:val="BodyText"/>
      </w:pPr>
      <w:r>
        <w:t xml:space="preserve">Флаги автоввода, ФЛК и актуализации словаря применяются при каждом сохранении. Это означает, что результат автоввода и ФЛК фиксируется для уже обработанной записи до перехода к следующему MFN.</w:t>
      </w:r>
    </w:p>
    <w:bookmarkEnd w:id="15"/>
    <w:bookmarkStart w:id="16" w:name="команда-j"/>
    <w:p>
      <w:pPr>
        <w:pStyle w:val="Heading4"/>
      </w:pPr>
      <w:r>
        <w:t xml:space="preserve">2. Команда J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переданной виртуальной записи. Сценарий изменяет эту запись в памяти, после чего основная запись возвращается вызывающему коду. Если сценарий открывает или создает дополнительные записи, они сохраняются в ходе выполнения сценария и добавляются в протокол.</w:t>
      </w:r>
    </w:p>
    <w:bookmarkEnd w:id="16"/>
    <w:bookmarkStart w:id="17" w:name="протокол-и-ошибки"/>
    <w:p>
      <w:pPr>
        <w:pStyle w:val="Heading4"/>
      </w:pPr>
      <w:r>
        <w:t xml:space="preserve">3. Протокол и ошибки</w:t>
      </w:r>
    </w:p>
    <w:p>
      <w:pPr>
        <w:pStyle w:val="FirstParagraph"/>
      </w:pPr>
      <w:r>
        <w:t xml:space="preserve">Результат выполнения содержит счетчик успешно сохраненных первичных записей и список строк протокола по обработанным записям. В протокол могут попадать как первичные, так и дополнительные записи, созданные или открытые сценарием.</w:t>
      </w:r>
    </w:p>
    <w:p>
      <w:pPr>
        <w:pStyle w:val="BodyText"/>
      </w:pPr>
      <w:r>
        <w:t xml:space="preserve">Если GBL-сценарий или сохранение возвращает ошибку, выполнение текущего задания прерывается. В результате остается код ошибки и сведения о записи, на которой остановилась корректировка. Уже сохраненные записи не откатываются автоматически, поэтому перед запуском на рабочей базе нужно проверять сценарий на малой выборке или копии базы.</w:t>
      </w:r>
    </w:p>
    <w:bookmarkEnd w:id="17"/>
    <w:bookmarkEnd w:id="18"/>
    <w:bookmarkEnd w:id="19"/>
    <w:bookmarkStart w:id="25" w:name="X1e6898b917f657c85598b62cdcf0c050879adb3"/>
    <w:p>
      <w:pPr>
        <w:pStyle w:val="Heading2"/>
      </w:pPr>
      <w:r>
        <w:t xml:space="preserve">Оператор включения вложенного GBL-задания</w:t>
      </w:r>
    </w:p>
    <w:p>
      <w:pPr>
        <w:pStyle w:val="FirstParagraph"/>
      </w:pPr>
      <w:r>
        <w:t xml:space="preserve">Оператор</w:t>
      </w:r>
      <w:r>
        <w:t xml:space="preserve"> </w:t>
      </w:r>
      <w:r>
        <w:rPr>
          <w:rStyle w:val="VerbatimChar"/>
        </w:rPr>
        <w:t xml:space="preserve">@</w:t>
      </w:r>
      <w:r>
        <w:t xml:space="preserve"> </w:t>
      </w:r>
      <w:r>
        <w:t xml:space="preserve">подключает из текущей базы другой GBL-файл и выполняет его как часть текущего сценария. Он нужен, когда общую последовательность команд используют в нескольких глобальных корректировках или когда большой сценарий удобнее разделить на отдельные задания.</w:t>
      </w:r>
    </w:p>
    <w:bookmarkStart w:id="20" w:name="когда-применять"/>
    <w:p>
      <w:pPr>
        <w:pStyle w:val="Heading3"/>
      </w:pPr>
      <w:r>
        <w:t xml:space="preserve">1. Когда применять</w:t>
      </w:r>
    </w:p>
    <w:p>
      <w:pPr>
        <w:pStyle w:val="FirstParagraph"/>
      </w:pPr>
      <w:r>
        <w:t xml:space="preserve">Используйте вложенное задание, если один и тот же фрагмент корректировки повторяется в нескольких сценариях: например, обновляет связанные поля, пересчитывает служебные данные или выполняет типовую очистку перед продолжением основного сценария.</w:t>
      </w:r>
    </w:p>
    <w:p>
      <w:pPr>
        <w:pStyle w:val="BodyText"/>
      </w:pPr>
      <w:r>
        <w:t xml:space="preserve">Не выносите в отдельный файл короткий уникальный фрагмент, который используется только в одном месте. В этом случае вложение усложнит проверку сценария и поиск причины ошибки.</w:t>
      </w:r>
    </w:p>
    <w:bookmarkEnd w:id="20"/>
    <w:bookmarkStart w:id="21" w:name="синтаксис"/>
    <w:p>
      <w:pPr>
        <w:pStyle w:val="Heading3"/>
      </w:pPr>
      <w:r>
        <w:t xml:space="preserve">2. Синтаксис</w:t>
      </w:r>
    </w:p>
    <w:p>
      <w:pPr>
        <w:pStyle w:val="FirstParagraph"/>
      </w:pPr>
      <w:r>
        <w:t xml:space="preserve">Строка подключения начинается с символа</w:t>
      </w:r>
      <w:r>
        <w:t xml:space="preserve"> </w:t>
      </w:r>
      <w:r>
        <w:rPr>
          <w:rStyle w:val="VerbatimChar"/>
        </w:rPr>
        <w:t xml:space="preserve">@</w:t>
      </w:r>
      <w:r>
        <w:t xml:space="preserve">, после него указывается имя GBL-файла.</w:t>
      </w:r>
    </w:p>
    <w:p>
      <w:pPr>
        <w:pStyle w:val="SourceCode"/>
      </w:pPr>
      <w:r>
        <w:rPr>
          <w:rStyle w:val="VerbatimChar"/>
        </w:rPr>
        <w:t xml:space="preserve">@KUMUL909</w:t>
      </w:r>
    </w:p>
    <w:p>
      <w:pPr>
        <w:pStyle w:val="FirstParagraph"/>
      </w:pPr>
      <w:r>
        <w:t xml:space="preserve">Если в имени нет точки, движок автоматически добавляет расширение</w:t>
      </w:r>
      <w:r>
        <w:t xml:space="preserve"> </w:t>
      </w:r>
      <w:r>
        <w:rPr>
          <w:rStyle w:val="VerbatimChar"/>
        </w:rPr>
        <w:t xml:space="preserve">.gbl</w:t>
      </w:r>
      <w:r>
        <w:t xml:space="preserve">. Поэтому строка</w:t>
      </w:r>
      <w:r>
        <w:t xml:space="preserve"> </w:t>
      </w:r>
      <w:r>
        <w:rPr>
          <w:rStyle w:val="VerbatimChar"/>
        </w:rPr>
        <w:t xml:space="preserve">@KUMUL909</w:t>
      </w:r>
      <w:r>
        <w:t xml:space="preserve"> </w:t>
      </w:r>
      <w:r>
        <w:t xml:space="preserve">загружает файл</w:t>
      </w:r>
      <w:r>
        <w:t xml:space="preserve"> </w:t>
      </w:r>
      <w:r>
        <w:rPr>
          <w:rStyle w:val="VerbatimChar"/>
        </w:rPr>
        <w:t xml:space="preserve">KUMUL909.gbl</w:t>
      </w:r>
      <w:r>
        <w:t xml:space="preserve">. Если нужно указать файл с другим расширением, напишите имя полностью:</w:t>
      </w:r>
    </w:p>
    <w:p>
      <w:pPr>
        <w:pStyle w:val="SourceCode"/>
      </w:pPr>
      <w:r>
        <w:rPr>
          <w:rStyle w:val="VerbatimChar"/>
        </w:rPr>
        <w:t xml:space="preserve">@TASK.GBL128</w:t>
      </w:r>
    </w:p>
    <w:p>
      <w:pPr>
        <w:pStyle w:val="FirstParagraph"/>
      </w:pPr>
      <w:r>
        <w:t xml:space="preserve">Файл ищется среди файлов текущей базы данных. Для серверного движка это путь</w:t>
      </w:r>
      <w:r>
        <w:t xml:space="preserve"> </w:t>
      </w:r>
      <w:r>
        <w:rPr>
          <w:rStyle w:val="VerbatimChar"/>
        </w:rPr>
        <w:t xml:space="preserve">APATH_DB</w:t>
      </w:r>
      <w:r>
        <w:t xml:space="preserve">: каталог</w:t>
      </w:r>
      <w:r>
        <w:t xml:space="preserve"> </w:t>
      </w:r>
      <w:r>
        <w:rPr>
          <w:rStyle w:val="VerbatimChar"/>
        </w:rPr>
        <w:t xml:space="preserve">datai/&lt;имя_базы&gt;/</w:t>
      </w:r>
      <w:r>
        <w:t xml:space="preserve"> </w:t>
      </w:r>
      <w:r>
        <w:t xml:space="preserve">у провайдеров ИРБИС.</w:t>
      </w:r>
    </w:p>
    <w:bookmarkEnd w:id="21"/>
    <w:bookmarkStart w:id="22" w:name="как-выполняется-вложение"/>
    <w:p>
      <w:pPr>
        <w:pStyle w:val="Heading3"/>
      </w:pPr>
      <w:r>
        <w:t xml:space="preserve">3. Как выполняется вложение</w:t>
      </w:r>
    </w:p>
    <w:p>
      <w:pPr>
        <w:pStyle w:val="FirstParagraph"/>
      </w:pPr>
      <w:r>
        <w:t xml:space="preserve">При первом обращении движок читает вложенный файл и кэширует его содержимое по имени файла. Затем команды из вложенного задания выполняются тем же экземпляром</w:t>
      </w:r>
      <w:r>
        <w:t xml:space="preserve"> </w:t>
      </w:r>
      <w:r>
        <w:rPr>
          <w:rStyle w:val="VerbatimChar"/>
        </w:rPr>
        <w:t xml:space="preserve">GblEngine</w:t>
      </w:r>
      <w:r>
        <w:t xml:space="preserve">, что и основной сценарий.</w:t>
      </w:r>
    </w:p>
    <w:p>
      <w:pPr>
        <w:pStyle w:val="BodyText"/>
      </w:pPr>
      <w:r>
        <w:t xml:space="preserve">Вложенный сценарий работает с той же текущей записью и той же временной областью выполнения. Это означает, что:</w:t>
      </w:r>
    </w:p>
    <w:p>
      <w:pPr>
        <w:pStyle w:val="Compact"/>
        <w:numPr>
          <w:ilvl w:val="0"/>
          <w:numId w:val="1003"/>
        </w:numPr>
      </w:pPr>
      <w:r>
        <w:t xml:space="preserve">изменения полей, сделанные до</w:t>
      </w:r>
      <w:r>
        <w:t xml:space="preserve"> </w:t>
      </w:r>
      <w:r>
        <w:rPr>
          <w:rStyle w:val="VerbatimChar"/>
        </w:rPr>
        <w:t xml:space="preserve">@</w:t>
      </w:r>
      <w:r>
        <w:t xml:space="preserve">, доступны вложенному заданию;</w:t>
      </w:r>
    </w:p>
    <w:p>
      <w:pPr>
        <w:pStyle w:val="Compact"/>
        <w:numPr>
          <w:ilvl w:val="0"/>
          <w:numId w:val="1003"/>
        </w:numPr>
      </w:pPr>
      <w:r>
        <w:t xml:space="preserve">изменения из вложенного задания сохраняются для дальнейших команд основного сценария;</w:t>
      </w:r>
    </w:p>
    <w:p>
      <w:pPr>
        <w:pStyle w:val="Compact"/>
        <w:numPr>
          <w:ilvl w:val="0"/>
          <w:numId w:val="1003"/>
        </w:numPr>
      </w:pPr>
      <w:r>
        <w:t xml:space="preserve">служебные переменные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&amp;&amp;&amp;</w:t>
      </w:r>
      <w:r>
        <w:t xml:space="preserve"> </w:t>
      </w:r>
      <w:r>
        <w:t xml:space="preserve">подставляются перед выполнением команд;</w:t>
      </w:r>
    </w:p>
    <w:p>
      <w:pPr>
        <w:pStyle w:val="Compact"/>
        <w:numPr>
          <w:ilvl w:val="0"/>
          <w:numId w:val="1003"/>
        </w:numPr>
      </w:pPr>
      <w:r>
        <w:t xml:space="preserve">при</w:t>
      </w:r>
      <w:r>
        <w:t xml:space="preserve"> </w:t>
      </w:r>
      <w:r>
        <w:rPr>
          <w:rStyle w:val="VerbatimChar"/>
        </w:rPr>
        <w:t xml:space="preserve">NEWREC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NEWMFN</w:t>
      </w:r>
      <w:r>
        <w:t xml:space="preserve"> </w:t>
      </w:r>
      <w:r>
        <w:t xml:space="preserve">команда</w:t>
      </w:r>
      <w:r>
        <w:t xml:space="preserve"> </w:t>
      </w:r>
      <w:r>
        <w:rPr>
          <w:rStyle w:val="VerbatimChar"/>
        </w:rPr>
        <w:t xml:space="preserve">END</w:t>
      </w:r>
      <w:r>
        <w:t xml:space="preserve"> </w:t>
      </w:r>
      <w:r>
        <w:t xml:space="preserve">завершает создаваемую запись и возвращает выполнение к исходной записи.</w:t>
      </w:r>
    </w:p>
    <w:bookmarkEnd w:id="22"/>
    <w:bookmarkStart w:id="23" w:name="пример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Основной сценарий может подготовить временное поле, вызвать общий фрагмент и затем удалить временные данные. Пустые строки в примере являются пустыми параметрами команд GBL.</w:t>
      </w:r>
    </w:p>
    <w:p>
      <w:pPr>
        <w:pStyle w:val="SourceCode"/>
      </w:pPr>
      <w:r>
        <w:rPr>
          <w:rStyle w:val="VerbatimChar"/>
        </w:rPr>
        <w:t xml:space="preserve">ADD</w:t>
      </w:r>
      <w:r>
        <w:br/>
      </w:r>
      <w:r>
        <w:rPr>
          <w:rStyle w:val="VerbatimChar"/>
        </w:rPr>
        <w:t xml:space="preserve">1001</w:t>
      </w:r>
      <w:r>
        <w:br/>
      </w:r>
      <w:r>
        <w:br/>
      </w:r>
      <w:r>
        <w:rPr>
          <w:rStyle w:val="VerbatimChar"/>
        </w:rPr>
        <w:t xml:space="preserve">'^&amp;',,v1010,</w:t>
      </w:r>
      <w:r>
        <w:br/>
      </w:r>
      <w:r>
        <w:br/>
      </w:r>
      <w:r>
        <w:rPr>
          <w:rStyle w:val="VerbatimChar"/>
        </w:rPr>
        <w:t xml:space="preserve">@KUMUL909</w:t>
      </w:r>
      <w:r>
        <w:br/>
      </w:r>
      <w:r>
        <w:br/>
      </w:r>
      <w:r>
        <w:rPr>
          <w:rStyle w:val="VerbatimChar"/>
        </w:rPr>
        <w:t xml:space="preserve">DEL</w:t>
      </w:r>
      <w:r>
        <w:br/>
      </w:r>
      <w:r>
        <w:rPr>
          <w:rStyle w:val="VerbatimChar"/>
        </w:rPr>
        <w:t xml:space="preserve">1001</w:t>
      </w:r>
      <w:r>
        <w:br/>
      </w:r>
      <w:r>
        <w:rPr>
          <w:rStyle w:val="VerbatimChar"/>
        </w:rPr>
        <w:t xml:space="preserve">*</w:t>
      </w:r>
      <w:r>
        <w:br/>
      </w:r>
    </w:p>
    <w:p>
      <w:pPr>
        <w:pStyle w:val="FirstParagraph"/>
      </w:pPr>
      <w:r>
        <w:t xml:space="preserve">В этом примере вложенный файл получает поле</w:t>
      </w:r>
      <w:r>
        <w:t xml:space="preserve"> </w:t>
      </w:r>
      <w:r>
        <w:rPr>
          <w:rStyle w:val="VerbatimChar"/>
        </w:rPr>
        <w:t xml:space="preserve">1001</w:t>
      </w:r>
      <w:r>
        <w:t xml:space="preserve">, выполняет общую корректировку, а основной сценарий после возврата удаляет временное поле.</w:t>
      </w:r>
    </w:p>
    <w:bookmarkEnd w:id="23"/>
    <w:bookmarkStart w:id="24" w:name="проверка-и-ограничения"/>
    <w:p>
      <w:pPr>
        <w:pStyle w:val="Heading3"/>
      </w:pPr>
      <w:r>
        <w:t xml:space="preserve">5. Проверка и ограничения</w:t>
      </w:r>
    </w:p>
    <w:p>
      <w:pPr>
        <w:pStyle w:val="FirstParagraph"/>
      </w:pPr>
      <w:r>
        <w:t xml:space="preserve">Перед запуском проверьте, что вложенный файл есть в той же базе, имя указано с нужным расширением, а основной и вложенный сценарии согласованы по временным полям и командам</w:t>
      </w:r>
      <w:r>
        <w:t xml:space="preserve"> </w:t>
      </w:r>
      <w:r>
        <w:rPr>
          <w:rStyle w:val="VerbatimChar"/>
        </w:rPr>
        <w:t xml:space="preserve">NEWREC</w:t>
      </w:r>
      <w:r>
        <w:t xml:space="preserve">/</w:t>
      </w:r>
      <w:r>
        <w:rPr>
          <w:rStyle w:val="VerbatimChar"/>
        </w:rPr>
        <w:t xml:space="preserve">END</w:t>
      </w:r>
      <w:r>
        <w:t xml:space="preserve">.</w:t>
      </w:r>
    </w:p>
    <w:p>
      <w:pPr>
        <w:pStyle w:val="BodyText"/>
      </w:pPr>
      <w:r>
        <w:t xml:space="preserve">Если вложенный файл не найден, движок пропускает подключение без отдельной пользовательской страницы с ошибкой. Поэтому для критичных сценариев полезно заранее проверять наличие файла в базе и сначала выполнять корректировку на малой выборке.</w:t>
      </w:r>
    </w:p>
    <w:bookmarkEnd w:id="24"/>
    <w:bookmarkEnd w:id="25"/>
    <w:bookmarkStart w:id="30" w:name="Xe456f7c7163541fe99c72c7828a9723b6611cbc"/>
    <w:p>
      <w:pPr>
        <w:pStyle w:val="Heading2"/>
      </w:pPr>
      <w:r>
        <w:t xml:space="preserve">Оператор глобальной корректировки CORRECA</w:t>
      </w:r>
    </w:p>
    <w:p>
      <w:pPr>
        <w:pStyle w:val="FirstParagraph"/>
      </w:pPr>
      <w:r>
        <w:rPr>
          <w:rStyle w:val="VerbatimChar"/>
        </w:rPr>
        <w:t xml:space="preserve">CORRECA</w:t>
      </w:r>
      <w:r>
        <w:t xml:space="preserve"> </w:t>
      </w:r>
      <w:r>
        <w:t xml:space="preserve">используется в GBL-сценариях, когда вложенная корректировка должна отобрать записи не по готовому списку терминов, а по поисковому выражению языка ИРБИС. По назначению оператор близок к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: он запускает корректировку найденных записей и завершает блок оператором</w:t>
      </w:r>
      <w:r>
        <w:t xml:space="preserve"> </w:t>
      </w:r>
      <w:r>
        <w:rPr>
          <w:rStyle w:val="VerbatimChar"/>
        </w:rPr>
        <w:t xml:space="preserve">END</w:t>
      </w:r>
      <w:r>
        <w:t xml:space="preserve">.</w:t>
      </w:r>
    </w:p>
    <w:bookmarkStart w:id="26" w:name="когда-применять-1"/>
    <w:p>
      <w:pPr>
        <w:pStyle w:val="Heading3"/>
      </w:pPr>
      <w:r>
        <w:t xml:space="preserve">1. Когда применять</w:t>
      </w:r>
    </w:p>
    <w:p>
      <w:pPr>
        <w:pStyle w:val="FirstParagraph"/>
      </w:pPr>
      <w:r>
        <w:rPr>
          <w:rStyle w:val="VerbatimChar"/>
        </w:rPr>
        <w:t xml:space="preserve">CORRECA</w:t>
      </w:r>
      <w:r>
        <w:t xml:space="preserve"> </w:t>
      </w:r>
      <w:r>
        <w:t xml:space="preserve">нужен для сценариев, где область вложенной корректировки нельзя надежно выразить одним простым термином. Вместо последовательного перебора терминов сценарий передает серверу полноценный поисковый запрос: с логическими связками, префиксами словаря, уточняющими условиями и значениями, вычисленными форматом.</w:t>
      </w:r>
    </w:p>
    <w:p>
      <w:pPr>
        <w:pStyle w:val="BodyText"/>
      </w:pPr>
      <w:r>
        <w:t xml:space="preserve">Используйте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, если существующая логика уже формирует точный список терминов для корректировки. Используйте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, если целевую выборку нужно получить тем же способом, что и при прямом поиске записей.</w:t>
      </w:r>
    </w:p>
    <w:bookmarkEnd w:id="26"/>
    <w:bookmarkStart w:id="27" w:name="структура-блока"/>
    <w:p>
      <w:pPr>
        <w:pStyle w:val="Heading3"/>
      </w:pPr>
      <w:r>
        <w:t xml:space="preserve">2. Структура блока</w:t>
      </w:r>
    </w:p>
    <w:p>
      <w:pPr>
        <w:pStyle w:val="FirstParagraph"/>
      </w:pPr>
      <w:r>
        <w:t xml:space="preserve">Блок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 </w:t>
      </w:r>
      <w:r>
        <w:t xml:space="preserve">строится по той же идее, что и блок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: сценарий задает базу, правила изменения записи и условие отбора. Отличие находится в условии отбора: для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 </w:t>
      </w:r>
      <w:r>
        <w:t xml:space="preserve">это поисковое выражение ИРБИС, а не список терминов.</w:t>
      </w:r>
    </w:p>
    <w:p>
      <w:pPr>
        <w:pStyle w:val="SourceCode"/>
      </w:pPr>
      <w:r>
        <w:rPr>
          <w:rStyle w:val="VerbatimChar"/>
        </w:rPr>
        <w:t xml:space="preserve">CORRECA</w:t>
      </w:r>
      <w:r>
        <w:br/>
      </w:r>
      <w:r>
        <w:rPr>
          <w:rStyle w:val="VerbatimChar"/>
        </w:rPr>
        <w:t xml:space="preserve">&lt;имя базы или формат, который возвращает имя базы&gt;</w:t>
      </w:r>
      <w:r>
        <w:br/>
      </w:r>
      <w:r>
        <w:rPr>
          <w:rStyle w:val="VerbatimChar"/>
        </w:rPr>
        <w:t xml:space="preserve">&lt;формат изменения найденной записи&gt;</w:t>
      </w:r>
      <w:r>
        <w:br/>
      </w:r>
      <w:r>
        <w:rPr>
          <w:rStyle w:val="VerbatimChar"/>
        </w:rPr>
        <w:t xml:space="preserve">&lt;поисковое выражение ИРБИС&gt;</w:t>
      </w:r>
      <w:r>
        <w:br/>
      </w:r>
      <w:r>
        <w:rPr>
          <w:rStyle w:val="VerbatimChar"/>
        </w:rPr>
        <w:t xml:space="preserve">END</w:t>
      </w:r>
    </w:p>
    <w:p>
      <w:pPr>
        <w:pStyle w:val="FirstParagraph"/>
      </w:pPr>
      <w:r>
        <w:t xml:space="preserve">Поисковое выражение должно быть проверено до запуска на рабочей базе. Если оно строится из текущей записи, убедитесь, что формат не возвращает пустой или слишком широкий запрос.</w:t>
      </w:r>
    </w:p>
    <w:bookmarkEnd w:id="27"/>
    <w:bookmarkStart w:id="28" w:name="переменные-окружения"/>
    <w:p>
      <w:pPr>
        <w:pStyle w:val="Heading3"/>
      </w:pPr>
      <w:r>
        <w:t xml:space="preserve">3. Переменные окружения</w:t>
      </w:r>
    </w:p>
    <w:p>
      <w:pPr>
        <w:pStyle w:val="FirstParagraph"/>
      </w:pPr>
      <w:r>
        <w:t xml:space="preserve">Во время выполнения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 </w:t>
      </w:r>
      <w:r>
        <w:t xml:space="preserve">форматер получает служебные переменные: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Переменная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выражение, переданное оператору.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IRBIS_SEARCH_REQFT</w:t>
            </w:r>
          </w:p>
        </w:tc>
        <w:tc>
          <w:tcPr/>
          <w:p>
            <w:pPr>
              <w:pStyle w:val="Compact"/>
            </w:pPr>
            <w:r>
              <w:t xml:space="preserve">Формат уточнения поискового результата. В глобальной корректировке сейчас не применяется; переменная зарезервирована для будущего использования.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IRBIS_SEARCH_TOTAL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записей, найденных поисковым выражением.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IRBIS_SEARCH_CUR</w:t>
            </w:r>
          </w:p>
        </w:tc>
        <w:tc>
          <w:tcPr/>
          <w:p>
            <w:pPr>
              <w:pStyle w:val="Compact"/>
            </w:pPr>
            <w:r>
              <w:t xml:space="preserve">Номер текущей итерации последовательного поиска, начиная с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Эти переменные удобно использовать для протоколирования, дополнительной проверки сценария и защиты от слишком широкого результата.</w:t>
      </w:r>
    </w:p>
    <w:bookmarkEnd w:id="28"/>
    <w:bookmarkStart w:id="29" w:name="безопасность"/>
    <w:p>
      <w:pPr>
        <w:pStyle w:val="Heading3"/>
      </w:pPr>
      <w:r>
        <w:t xml:space="preserve">4. Безопасность</w:t>
      </w:r>
    </w:p>
    <w:p>
      <w:pPr>
        <w:pStyle w:val="FirstParagraph"/>
      </w:pPr>
      <w:r>
        <w:t xml:space="preserve">Перед выполнением сценария с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 </w:t>
      </w:r>
      <w:r>
        <w:t xml:space="preserve">проверьте поисковый запрос обычным поиском и оцените количество найденных записей. Для массовых изменений сначала запускайте сценарий на копии базы или на малой выборке. После выполнения проверьте измененные записи и актуализируйте словари, если корректировка изменила поисковые поля.</w:t>
      </w:r>
    </w:p>
    <w:bookmarkEnd w:id="29"/>
    <w:bookmarkEnd w:id="30"/>
    <w:bookmarkEnd w:id="3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GlobalCorrection/Help/Includ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GlobalCorrection/Help/Includ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Глобальные корректировки</dc:title>
  <dc:creator/>
  <cp:keywords/>
  <dcterms:created xsi:type="dcterms:W3CDTF">2026-08-30T08:28:29Z</dcterms:created>
  <dcterms:modified xsi:type="dcterms:W3CDTF">2026-08-30T08:28:29Z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