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Многостраничные документы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многостраничные-документы"/>
    <w:p>
      <w:pPr>
        <w:pStyle w:val="Heading1"/>
      </w:pPr>
      <w:r>
        <w:t xml:space="preserve">Многостраничные документы</w:t>
      </w:r>
    </w:p>
    <w:p>
      <w:pPr>
        <w:pStyle w:val="FirstParagraph"/>
      </w:pPr>
      <w:r>
        <w:t xml:space="preserve">Настройки работы с текстовыми и графическими многостраничными документами (PDF, PPT, DOC, TIFF и др.).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Важное требование к серверу:</w:t>
      </w:r>
      <w:r>
        <w:t xml:space="preserve"> </w:t>
      </w:r>
      <w:r>
        <w:t xml:space="preserve">Для работы автоматической конвертации офисных документов (DOC/DOCX, XLS/XLSX, PPT/PPTX) в формат PDF для последующего просмотра, на сервере (в среде ОС Windows) должен быть установлен пакет</w:t>
      </w:r>
      <w:r>
        <w:t xml:space="preserve"> </w:t>
      </w:r>
      <w:r>
        <w:rPr>
          <w:b/>
          <w:bCs/>
        </w:rPr>
        <w:t xml:space="preserve">Microsoft Office</w:t>
      </w:r>
      <w:r>
        <w:t xml:space="preserve">. Также в конфигурации PHP должно быть включено расширение</w:t>
      </w:r>
      <w:r>
        <w:t xml:space="preserve"> </w:t>
      </w:r>
      <w:r>
        <w:rPr>
          <w:rStyle w:val="VerbatimChar"/>
        </w:rPr>
        <w:t xml:space="preserve">com_dotnet</w:t>
      </w:r>
      <w:r>
        <w:t xml:space="preserve"> </w:t>
      </w:r>
      <w:r>
        <w:t xml:space="preserve">и задан параметр</w:t>
      </w:r>
      <w:r>
        <w:t xml:space="preserve"> </w:t>
      </w:r>
      <w:r>
        <w:rPr>
          <w:rStyle w:val="VerbatimChar"/>
        </w:rPr>
        <w:t xml:space="preserve">com.allow_dcom = true</w:t>
      </w:r>
      <w:r>
        <w:t xml:space="preserve">. Обратите внимание: пользователю, от имени которого работает веб-сервер (например,</w:t>
      </w:r>
      <w:r>
        <w:t xml:space="preserve"> </w:t>
      </w:r>
      <w:r>
        <w:rPr>
          <w:rStyle w:val="VerbatimChar"/>
        </w:rPr>
        <w:t xml:space="preserve">IIS_IUSRS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IUSR</w:t>
      </w:r>
      <w:r>
        <w:t xml:space="preserve">), должны быть выданы права на запуск и активацию DCOM-объектов Microsoft Office через системную утилиту</w:t>
      </w:r>
      <w:r>
        <w:t xml:space="preserve"> </w:t>
      </w:r>
      <w:r>
        <w:rPr>
          <w:rStyle w:val="VerbatimChar"/>
        </w:rPr>
        <w:t xml:space="preserve">dcomcnfg</w:t>
      </w:r>
      <w:r>
        <w:t xml:space="preserve">. В противном случае конвертация офисных файлов будет завершаться</w:t>
      </w:r>
      <w:r>
        <w:t xml:space="preserve"> </w:t>
      </w:r>
      <w:r>
        <w:t xml:space="preserve">“тихой”</w:t>
      </w:r>
      <w:r>
        <w:t xml:space="preserve"> </w:t>
      </w:r>
      <w:r>
        <w:t xml:space="preserve">ошибкой (Access Denied).</w:t>
      </w:r>
    </w:p>
    <w:p>
      <w:pPr>
        <w:pStyle w:val="BodyText"/>
      </w:pPr>
      <w:r>
        <w:rPr>
          <w:b/>
          <w:bCs/>
        </w:rPr>
        <w:t xml:space="preserve">Для серверов на базе Linux:</w:t>
      </w:r>
      <w:r>
        <w:t xml:space="preserve"> </w:t>
      </w:r>
      <w:r>
        <w:t xml:space="preserve">Нарезка PDF на страницы и извлечение текстового слоя производятся встроенными утилитами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pdftotext</w:t>
      </w:r>
      <w:r>
        <w:t xml:space="preserve">. Убедитесь, что бинарным файлам в директории</w:t>
      </w:r>
      <w:r>
        <w:t xml:space="preserve"> </w:t>
      </w:r>
      <w:r>
        <w:rPr>
          <w:rStyle w:val="VerbatimChar"/>
        </w:rPr>
        <w:t xml:space="preserve">bin/nix64/mutool/</w:t>
      </w:r>
      <w:r>
        <w:t xml:space="preserve"> </w:t>
      </w:r>
      <w:r>
        <w:t xml:space="preserve">на сервере выданы права на исполнение (</w:t>
      </w:r>
      <w:r>
        <w:rPr>
          <w:rStyle w:val="VerbatimChar"/>
        </w:rPr>
        <w:t xml:space="preserve">chmod +x</w:t>
      </w:r>
      <w:r>
        <w:t xml:space="preserve">), иначе конвертация PDF-документов не будет выполнена.</w:t>
      </w:r>
    </w:p>
    <w:p>
      <w:pPr>
        <w:pStyle w:val="BodyText"/>
      </w:pPr>
      <w:r>
        <w:rPr>
          <w:b/>
          <w:bCs/>
        </w:rPr>
        <w:t xml:space="preserve">Оптимизация (DP_Irbis64Direct):</w:t>
      </w:r>
      <w:r>
        <w:t xml:space="preserve"> </w:t>
      </w:r>
      <w:r>
        <w:t xml:space="preserve">Если система ИРБИС 128 работает с использованием нативного провайдера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(параметр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), модуль использует встроенные функции PHP-расширения (</w:t>
      </w:r>
      <w:r>
        <w:rPr>
          <w:rStyle w:val="VerbatimChar"/>
        </w:rPr>
        <w:t xml:space="preserve">webirbis_pdf_*</w:t>
      </w:r>
      <w:r>
        <w:t xml:space="preserve">) для прямого извлечения текста, координат и изображений из PDF. В этом случае внешние утилиты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pdftotext</w:t>
      </w:r>
      <w:r>
        <w:t xml:space="preserve"> </w:t>
      </w:r>
      <w:r>
        <w:t xml:space="preserve">не требуются, а обработка происходит быстрее и стабильнее.</w:t>
      </w:r>
      <w:r>
        <w:t xml:space="preserve"> </w:t>
      </w:r>
      <w:r>
        <w:t xml:space="preserve">@@@</w:t>
      </w:r>
    </w:p>
    <w:bookmarkStart w:id="9" w:name="X9a04ad5fa0c021b5fbef411d0b2225b3c041708"/>
    <w:p>
      <w:pPr>
        <w:pStyle w:val="Heading2"/>
      </w:pPr>
      <w:r>
        <w:t xml:space="preserve">1. Настройки автоматического распознавания документов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Инструмент распознавания (</w:t>
      </w:r>
      <w:r>
        <w:rPr>
          <w:rStyle w:val="VerbatimChar"/>
          <w:b/>
          <w:bCs/>
        </w:rPr>
        <w:t xml:space="preserve">ftTRType</w:t>
      </w:r>
      <w:r>
        <w:rPr>
          <w:b/>
          <w:bCs/>
        </w:rPr>
        <w:t xml:space="preserve">)</w:t>
      </w:r>
      <w:r>
        <w:t xml:space="preserve">: выбор внешней системы для OCR-обработки (например, ABBYY Hot Folder).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Путь ко входящей папке (</w:t>
      </w:r>
      <w:r>
        <w:rPr>
          <w:rStyle w:val="VerbatimChar"/>
          <w:b/>
          <w:bCs/>
        </w:rPr>
        <w:t xml:space="preserve">ftTRAHFFolderIn</w:t>
      </w:r>
      <w:r>
        <w:rPr>
          <w:b/>
          <w:bCs/>
        </w:rPr>
        <w:t xml:space="preserve">)</w:t>
      </w:r>
      <w:r>
        <w:t xml:space="preserve">: директория, куда модуль будет отправлять файлы для распознавания.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Путь к исходящей папке (</w:t>
      </w:r>
      <w:r>
        <w:rPr>
          <w:rStyle w:val="VerbatimChar"/>
          <w:b/>
          <w:bCs/>
        </w:rPr>
        <w:t xml:space="preserve">ftTRAHFFolderOut</w:t>
      </w:r>
      <w:r>
        <w:rPr>
          <w:b/>
          <w:bCs/>
        </w:rPr>
        <w:t xml:space="preserve">)</w:t>
      </w:r>
      <w:r>
        <w:t xml:space="preserve">: директория, из которой модуль будет забирать результаты распознавания.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Примечание:</w:t>
      </w:r>
      <w:r>
        <w:t xml:space="preserve"> </w:t>
      </w:r>
      <w:r>
        <w:t xml:space="preserve">Если документ (например, отсканированный PDF) не имеет встроенного текстового слоя, а внешняя система распознавания не настроена, модуль автоматически попытается извлечь текст, поставив задачу в очередь для встроенного движка</w:t>
      </w:r>
      <w:r>
        <w:t xml:space="preserve"> </w:t>
      </w:r>
      <w:r>
        <w:rPr>
          <w:b/>
          <w:bCs/>
        </w:rPr>
        <w:t xml:space="preserve">Tesseract OCR</w:t>
      </w:r>
      <w:r>
        <w:t xml:space="preserve">.</w:t>
      </w:r>
      <w:r>
        <w:t xml:space="preserve"> </w:t>
      </w:r>
      <w:r>
        <w:t xml:space="preserve">При этом Tesseract не только извлечет текст для полнотекстового поиска, но и сформирует невидимый текстовый слой (координаты HOCR), который будет автоматически вшит обратно в исходный PDF-документ, создавая полноценный Searchable PDF.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Язык распознавания для Tesseract определяется автоматически на основе</w:t>
      </w:r>
      <w:r>
        <w:t xml:space="preserve"> </w:t>
      </w:r>
      <w:r>
        <w:rPr>
          <w:b/>
          <w:bCs/>
        </w:rPr>
        <w:t xml:space="preserve">поля 101</w:t>
      </w:r>
      <w:r>
        <w:t xml:space="preserve"> </w:t>
      </w:r>
      <w:r>
        <w:t xml:space="preserve">(Язык текста) связанной библиографической записи. Модуль имеет встроенную таблицу соответствия и автоматически конвертирует стандартные библиотечные 3-буквенные коды (например,</w:t>
      </w:r>
      <w:r>
        <w:t xml:space="preserve"> </w:t>
      </w:r>
      <w:r>
        <w:rPr>
          <w:rStyle w:val="VerbatimChar"/>
        </w:rPr>
        <w:t xml:space="preserve">ger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deu</w:t>
      </w:r>
      <w:r>
        <w:t xml:space="preserve">,</w:t>
      </w:r>
      <w:r>
        <w:t xml:space="preserve"> </w:t>
      </w:r>
      <w:r>
        <w:rPr>
          <w:rStyle w:val="VerbatimChar"/>
        </w:rPr>
        <w:t xml:space="preserve">fre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fra</w:t>
      </w:r>
      <w:r>
        <w:t xml:space="preserve">,</w:t>
      </w:r>
      <w:r>
        <w:t xml:space="preserve"> </w:t>
      </w:r>
      <w:r>
        <w:rPr>
          <w:rStyle w:val="VerbatimChar"/>
        </w:rPr>
        <w:t xml:space="preserve">chi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chi_sim</w:t>
      </w:r>
      <w:r>
        <w:t xml:space="preserve">), подбирая нужный языковой пакет Tesseract. Для корректного распознавания текстов на иностранных языках убедитесь, что поле 101 заполнено каталогизатором, а в системной папке</w:t>
      </w:r>
      <w:r>
        <w:t xml:space="preserve"> </w:t>
      </w:r>
      <w:r>
        <w:rPr>
          <w:rStyle w:val="VerbatimChar"/>
        </w:rPr>
        <w:t xml:space="preserve">bin/data/tessdata</w:t>
      </w:r>
      <w:r>
        <w:t xml:space="preserve"> </w:t>
      </w:r>
      <w:r>
        <w:t xml:space="preserve">на сервере присутствуют соответствующие языковые пакеты (</w:t>
      </w:r>
      <w:r>
        <w:rPr>
          <w:rStyle w:val="VerbatimChar"/>
        </w:rPr>
        <w:t xml:space="preserve">.traineddata</w:t>
      </w:r>
      <w:r>
        <w:t xml:space="preserve">). По умолчанию используются русский и английский языки.</w:t>
      </w:r>
      <w:r>
        <w:t xml:space="preserve"> </w:t>
      </w:r>
      <w:r>
        <w:t xml:space="preserve">@@@</w:t>
      </w:r>
    </w:p>
    <w:bookmarkEnd w:id="9"/>
    <w:bookmarkStart w:id="11" w:name="Xf3dc9cf884e1680286c914bf6ea6def01f5bf87"/>
    <w:p>
      <w:pPr>
        <w:pStyle w:val="Heading2"/>
      </w:pPr>
      <w:r>
        <w:t xml:space="preserve">2. Настройки просмотра многостраничных документов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Тип просмотрщика (</w:t>
      </w:r>
      <w:r>
        <w:rPr>
          <w:rStyle w:val="VerbatimChar"/>
          <w:b/>
          <w:bCs/>
        </w:rPr>
        <w:t xml:space="preserve">pagedViewerType</w:t>
      </w:r>
      <w:r>
        <w:rPr>
          <w:b/>
          <w:bCs/>
        </w:rPr>
        <w:t xml:space="preserve">)</w:t>
      </w:r>
      <w:r>
        <w:t xml:space="preserve">: в каком виде пользователю будет представлен документ.</w:t>
      </w:r>
    </w:p>
    <w:p>
      <w:pPr>
        <w:pStyle w:val="Compact"/>
        <w:numPr>
          <w:ilvl w:val="1"/>
          <w:numId w:val="1003"/>
        </w:numPr>
      </w:pPr>
      <w:r>
        <w:rPr>
          <w:b/>
          <w:bCs/>
        </w:rPr>
        <w:t xml:space="preserve">Стандартный просмотрщик</w:t>
      </w:r>
      <w:r>
        <w:t xml:space="preserve">: Классический просмотрщик на основе ExtJS 3.</w:t>
      </w:r>
    </w:p>
    <w:p>
      <w:pPr>
        <w:pStyle w:val="Compact"/>
        <w:numPr>
          <w:ilvl w:val="1"/>
          <w:numId w:val="1003"/>
        </w:numPr>
      </w:pPr>
      <w:r>
        <w:rPr>
          <w:b/>
          <w:bCs/>
        </w:rPr>
        <w:t xml:space="preserve">embed/PDF</w:t>
      </w:r>
      <w:r>
        <w:t xml:space="preserve">: Встраивание PDF-документа напрямую в страницу браузера.</w:t>
      </w:r>
    </w:p>
    <w:p>
      <w:pPr>
        <w:pStyle w:val="Compact"/>
        <w:numPr>
          <w:ilvl w:val="1"/>
          <w:numId w:val="1003"/>
        </w:numPr>
      </w:pPr>
      <w:r>
        <w:rPr>
          <w:b/>
          <w:bCs/>
        </w:rPr>
        <w:t xml:space="preserve">Light Gallery</w:t>
      </w:r>
      <w:r>
        <w:t xml:space="preserve">,</w:t>
      </w:r>
      <w:r>
        <w:t xml:space="preserve"> </w:t>
      </w:r>
      <w:r>
        <w:rPr>
          <w:b/>
          <w:bCs/>
        </w:rPr>
        <w:t xml:space="preserve">St Page Flip library</w:t>
      </w:r>
      <w:r>
        <w:t xml:space="preserve">: Альтернативные библиотеки для просмотра с эффектом перелистывания страниц.</w:t>
      </w:r>
      <w:r>
        <w:t xml:space="preserve"> </w:t>
      </w:r>
      <w:r>
        <w:rPr>
          <w:i/>
          <w:iCs/>
        </w:rPr>
        <w:t xml:space="preserve">(Примечание: просмотрщик St Page Flip глубоко интегрирован с электронным каталогом — он автоматически отключает отрисовку плотной 3D-обложки для статей (коды ASP, AUNTD) или если в поле 215^3 указано «без обл. и пер.». Просмотрщик также автоматически определяет цвет фона по краям страниц для бесшовной заливки холста).</w:t>
      </w:r>
    </w:p>
    <w:p>
      <w:pPr>
        <w:pStyle w:val="Compact"/>
        <w:numPr>
          <w:ilvl w:val="1"/>
          <w:numId w:val="1003"/>
        </w:numPr>
      </w:pPr>
      <w:r>
        <w:rPr>
          <w:b/>
          <w:bCs/>
        </w:rPr>
        <w:t xml:space="preserve">Vanila</w:t>
      </w:r>
      <w:r>
        <w:t xml:space="preserve">: Современный просмотрщик на основе Bootstrap 5. Обладает богатым функционалом: масштабирование, поворот страниц, отображение одной или двух страниц (разворот), сохранение пользовательских закладок и текстовых заметок, полнотекстовый поиск с подсветкой результатов, интерактивная поддержка содержания, а также возможность скачивания и печати выборочного диапазона страниц (система автоматически контролирует допустимые процентные лимиты). Пользователи с правами администратора могут изменять логические номера страниц прямо во вьювере.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Позиция (</w:t>
      </w:r>
      <w:r>
        <w:rPr>
          <w:rStyle w:val="VerbatimChar"/>
          <w:b/>
          <w:bCs/>
        </w:rPr>
        <w:t xml:space="preserve">imgResizeTypeFT</w:t>
      </w:r>
      <w:r>
        <w:rPr>
          <w:b/>
          <w:bCs/>
        </w:rPr>
        <w:t xml:space="preserve">)</w:t>
      </w:r>
      <w:r>
        <w:t xml:space="preserve">: расположение водяного знака на страницах документа (Доступные варианты:</w:t>
      </w:r>
      <w:r>
        <w:t xml:space="preserve"> </w:t>
      </w:r>
      <w:r>
        <w:rPr>
          <w:i/>
          <w:iCs/>
        </w:rPr>
        <w:t xml:space="preserve">Нижний правый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Нижний левый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Верхний правый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Верхний левый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По центру</w:t>
      </w:r>
      <w:r>
        <w:t xml:space="preserve">,</w:t>
      </w:r>
      <w:r>
        <w:t xml:space="preserve"> </w:t>
      </w:r>
      <w:r>
        <w:rPr>
          <w:i/>
          <w:iCs/>
        </w:rPr>
        <w:t xml:space="preserve">Все позиции</w:t>
      </w:r>
      <w:r>
        <w:t xml:space="preserve">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Водяной знак (</w:t>
      </w:r>
      <w:r>
        <w:rPr>
          <w:rStyle w:val="VerbatimChar"/>
          <w:b/>
          <w:bCs/>
        </w:rPr>
        <w:t xml:space="preserve">watermarkFT</w:t>
      </w:r>
      <w:r>
        <w:rPr>
          <w:b/>
          <w:bCs/>
        </w:rPr>
        <w:t xml:space="preserve">)</w:t>
      </w:r>
      <w:r>
        <w:t xml:space="preserve">: файл изображения (строго в формате</w:t>
      </w:r>
      <w:r>
        <w:t xml:space="preserve"> </w:t>
      </w:r>
      <w:r>
        <w:rPr>
          <w:b/>
          <w:bCs/>
        </w:rPr>
        <w:t xml:space="preserve">PNG</w:t>
      </w:r>
      <w:r>
        <w:t xml:space="preserve">), который будет накладываться на страницы защищаемого документа (обратите внимание, что на первую страницу — как правило, обложку или титульный лист — водяной знак не накладывается).</w:t>
      </w:r>
    </w:p>
    <w:bookmarkStart w:id="10" w:name="индивидуальные-параметры-документа"/>
    <w:p>
      <w:pPr>
        <w:pStyle w:val="Heading3"/>
      </w:pPr>
      <w:r>
        <w:t xml:space="preserve">2.1. Индивидуальные параметры документа</w:t>
      </w:r>
    </w:p>
    <w:p>
      <w:pPr>
        <w:pStyle w:val="FirstParagraph"/>
      </w:pPr>
      <w:r>
        <w:t xml:space="preserve">При редактировании свойств конкретного многостраничного документа вы можете вручную ограничить отображаемый диапазон, задав поля</w:t>
      </w:r>
      <w:r>
        <w:t xml:space="preserve"> </w:t>
      </w:r>
      <w:r>
        <w:rPr>
          <w:b/>
          <w:bCs/>
        </w:rPr>
        <w:t xml:space="preserve">«Первая страница»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«Последняя страница»</w:t>
      </w:r>
      <w:r>
        <w:t xml:space="preserve">.</w:t>
      </w:r>
    </w:p>
    <w:p>
      <w:pPr>
        <w:pStyle w:val="BodyText"/>
      </w:pPr>
      <w:r>
        <w:t xml:space="preserve">Также в блоке технической информации можно переопределить параметр</w:t>
      </w:r>
      <w:r>
        <w:t xml:space="preserve"> </w:t>
      </w:r>
      <w:r>
        <w:rPr>
          <w:b/>
          <w:bCs/>
        </w:rPr>
        <w:t xml:space="preserve">DPI</w:t>
      </w:r>
      <w:r>
        <w:t xml:space="preserve"> </w:t>
      </w:r>
      <w:r>
        <w:t xml:space="preserve">(количество точек на дюйм). Если DPI не задан вручную или равен 72, система автоматически попытается извлечь реальное значение из метаданных (EXIF) исходного изображения, а при их отсутствии будет использовать эталонное значение в 300 DPI. Это позволяет оптимально масштабировать водяные знаки и области подсветки текста.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Как и в случае с одиночными изображениями, для работы с водяными знаками требуется включенное расширение</w:t>
      </w:r>
      <w:r>
        <w:t xml:space="preserve"> </w:t>
      </w:r>
      <w:r>
        <w:rPr>
          <w:rStyle w:val="VerbatimChar"/>
          <w:b/>
          <w:bCs/>
        </w:rPr>
        <w:t xml:space="preserve">gd</w:t>
      </w:r>
      <w:r>
        <w:t xml:space="preserve"> </w:t>
      </w:r>
      <w:r>
        <w:t xml:space="preserve">в настройках PHP сервера.</w:t>
      </w:r>
      <w:r>
        <w:t xml:space="preserve"> </w:t>
      </w:r>
      <w:r>
        <w:t xml:space="preserve">@@@</w:t>
      </w:r>
    </w:p>
    <w:bookmarkEnd w:id="10"/>
    <w:bookmarkEnd w:id="11"/>
    <w:bookmarkStart w:id="12" w:name="пересоздать-все-изображения-страниц"/>
    <w:p>
      <w:pPr>
        <w:pStyle w:val="Heading2"/>
      </w:pPr>
      <w:r>
        <w:t xml:space="preserve">3. Пересоздать все изображения страниц</w:t>
      </w:r>
    </w:p>
    <w:p>
      <w:pPr>
        <w:pStyle w:val="FirstParagraph"/>
      </w:pPr>
      <w:r>
        <w:t xml:space="preserve">Эта кнопка предназначена для запуска фоновой задачи, которая принудительно переконвертирует все страницы всех документов в библиотеке.</w:t>
      </w:r>
    </w:p>
    <w:bookmarkEnd w:id="12"/>
    <w:bookmarkStart w:id="17" w:name="ftextractoneimagefrompdf"/>
    <w:p>
      <w:pPr>
        <w:pStyle w:val="Heading2"/>
      </w:pPr>
      <w:r>
        <w:t xml:space="preserve">FT::ExtractOneImageFromPDF()</w:t>
      </w:r>
    </w:p>
    <w:p>
      <w:pPr>
        <w:pStyle w:val="FirstParagraph"/>
      </w:pPr>
      <w:r>
        <w:rPr>
          <w:rStyle w:val="VerbatimChar"/>
        </w:rPr>
        <w:t xml:space="preserve">FT::ExtractOneImageFromPDF()</w:t>
      </w:r>
      <w:r>
        <w:t xml:space="preserve"> </w:t>
      </w:r>
      <w:r>
        <w:t xml:space="preserve">- служебная функция модуля FT для извлечения одной страницы PDF-документа в отдельный файл изображения. Ее используют в серверных сценариях обработки PDF, когда нужно получить изображение конкретной страницы без полной подготовки многостраничного просмотрщика.</w:t>
      </w:r>
    </w:p>
    <w:p>
      <w:pPr>
        <w:pStyle w:val="BodyText"/>
      </w:pPr>
      <w:r>
        <w:t xml:space="preserve">Функция вызывается из PHP-кода через модуль FT: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'FT'</w:t>
      </w:r>
      <w:r>
        <w:rPr>
          <w:rStyle w:val="NormalTok"/>
        </w:rPr>
        <w:t xml:space="preserve">)-&gt;ExtractOneImageFromPDF(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$pdfPath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$resultPath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$pageNo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$resultFormat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'png'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$maxWidth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$maxHeight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bookmarkStart w:id="13" w:name="параметры"/>
    <w:p>
      <w:pPr>
        <w:pStyle w:val="Heading3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Обязательность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$pdfPath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Полный путь к исходному PDF-файлу.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$resultPath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Полный путь к результирующему файлу изображения. Имя файла должно соответствовать нужному расширению,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page-2.png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cover.jpg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$pageNo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Номер страницы PDF для извлечения. Нумерация начинается с 1.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$resultFormat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Формат результирующего изображения:</w:t>
            </w:r>
            <w:r>
              <w:t xml:space="preserve"> </w:t>
            </w:r>
            <w:r>
              <w:rPr>
                <w:rStyle w:val="VerbatimChar"/>
              </w:rPr>
              <w:t xml:space="preserve">png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jpg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gif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bmp</w:t>
            </w:r>
            <w:r>
              <w:t xml:space="preserve">. По умолчанию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png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$maxWidth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Максимальная ширина изображения в пикселях.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не ограничивает ширину.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$maxHeight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Максимальная высота изображения в пикселях.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не ограничивает высоту.</w:t>
            </w:r>
          </w:p>
        </w:tc>
      </w:tr>
    </w:tbl>
    <w:bookmarkEnd w:id="13"/>
    <w:bookmarkStart w:id="14" w:name="результат"/>
    <w:p>
      <w:pPr>
        <w:pStyle w:val="Heading3"/>
      </w:pPr>
      <w:r>
        <w:t xml:space="preserve">2. Результат</w:t>
      </w:r>
    </w:p>
    <w:p>
      <w:pPr>
        <w:pStyle w:val="FirstParagraph"/>
      </w:pPr>
      <w:r>
        <w:t xml:space="preserve">В указанном</w:t>
      </w:r>
      <w:r>
        <w:t xml:space="preserve"> </w:t>
      </w:r>
      <w:r>
        <w:rPr>
          <w:rStyle w:val="VerbatimChar"/>
        </w:rPr>
        <w:t xml:space="preserve">$resultPath</w:t>
      </w:r>
      <w:r>
        <w:t xml:space="preserve"> </w:t>
      </w:r>
      <w:r>
        <w:t xml:space="preserve">создается файл изображения выбранной страницы. Внутри функция сначала получает PNG через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, а затем при необходимости конвертирует его в</w:t>
      </w:r>
      <w:r>
        <w:t xml:space="preserve"> </w:t>
      </w:r>
      <w:r>
        <w:rPr>
          <w:rStyle w:val="VerbatimChar"/>
        </w:rPr>
        <w:t xml:space="preserve">jpg</w:t>
      </w:r>
      <w:r>
        <w:t xml:space="preserve">,</w:t>
      </w:r>
      <w:r>
        <w:t xml:space="preserve"> </w:t>
      </w:r>
      <w:r>
        <w:rPr>
          <w:rStyle w:val="VerbatimChar"/>
        </w:rPr>
        <w:t xml:space="preserve">gif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bmp</w:t>
      </w:r>
      <w:r>
        <w:t xml:space="preserve"> </w:t>
      </w:r>
      <w:r>
        <w:t xml:space="preserve">средствами расширения GD.</w:t>
      </w:r>
    </w:p>
    <w:p>
      <w:pPr>
        <w:pStyle w:val="BodyText"/>
      </w:pPr>
      <w:r>
        <w:t xml:space="preserve">Если для сервера задано ограничение ширины или высоты, оно передается в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как ограничение размера результата. Если оба ограничения равны</w:t>
      </w:r>
      <w:r>
        <w:t xml:space="preserve"> </w:t>
      </w:r>
      <w:r>
        <w:rPr>
          <w:rStyle w:val="VerbatimChar"/>
        </w:rPr>
        <w:t xml:space="preserve">0</w:t>
      </w:r>
      <w:r>
        <w:t xml:space="preserve">, страница извлекается без дополнительного ограничения размеров.</w:t>
      </w:r>
    </w:p>
    <w:bookmarkEnd w:id="14"/>
    <w:bookmarkStart w:id="15" w:name="пример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ariableTok"/>
        </w:rPr>
        <w:t xml:space="preserve">$pdf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'C:/i128/data/source/book.pdf'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$image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'C:/i128/data/tmp/book-page-2.jpg'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UseModule(</w:t>
      </w:r>
      <w:r>
        <w:rPr>
          <w:rStyle w:val="StringTok"/>
        </w:rPr>
        <w:t xml:space="preserve">'FT'</w:t>
      </w:r>
      <w:r>
        <w:rPr>
          <w:rStyle w:val="NormalTok"/>
        </w:rPr>
        <w:t xml:space="preserve">)-&gt;ExtractOneImageFromPDF(</w:t>
      </w:r>
      <w:r>
        <w:rPr>
          <w:rStyle w:val="VariableTok"/>
        </w:rPr>
        <w:t xml:space="preserve">$pdf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$image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'jpg'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Пример создает JPEG-изображение второй страницы PDF и ограничивает ширину результата значением 1200 пикселей.</w:t>
      </w:r>
    </w:p>
    <w:bookmarkEnd w:id="15"/>
    <w:bookmarkStart w:id="16" w:name="связанная-автодокументация"/>
    <w:p>
      <w:pPr>
        <w:pStyle w:val="Heading3"/>
      </w:pPr>
      <w:r>
        <w:t xml:space="preserve">4. Связанная автодокументация</w:t>
      </w:r>
    </w:p>
    <w:p>
      <w:pPr>
        <w:pStyle w:val="FirstParagraph"/>
      </w:pPr>
      <w:r>
        <w:t xml:space="preserve">Краткая карточка функции также доступна в списке внешних функций модуля FT:</w:t>
      </w:r>
      <w:r>
        <w:t xml:space="preserve"> </w:t>
      </w:r>
      <w:r>
        <w:rPr>
          <w:rStyle w:val="VerbatimChar"/>
        </w:rPr>
        <w:t xml:space="preserve">?id=Help/Show&amp;m=Help/Module/Functions&amp;module=FT#ExtractOneImageFromPDF</w:t>
      </w:r>
      <w:r>
        <w:t xml:space="preserve">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Многостраничные документы</dc:title>
  <dc:creator/>
  <cp:keywords/>
  <dcterms:created xsi:type="dcterms:W3CDTF">2026-08-30T07:25:29Z</dcterms:created>
  <dcterms:modified xsi:type="dcterms:W3CDTF">2026-08-30T07:25:29Z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