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[I128-2502] Управление пользователями: авторизационные поля обновляются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9b956d7d8343865b29c8674b65d8f320400c71"/>
    <w:p>
      <w:pPr>
        <w:pStyle w:val="Heading1"/>
      </w:pPr>
      <w:r>
        <w:t xml:space="preserve">[I128-2502] Управление пользователями: авторизационные поля обновляются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 </w:t>
      </w:r>
      <w:r>
        <w:t xml:space="preserve">при изменении email/пароля авторизационное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типа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собирается вручную строкой и записывается через</w:t>
      </w:r>
      <w:r>
        <w:t xml:space="preserve"> </w:t>
      </w:r>
      <w:r>
        <w:rPr>
          <w:rStyle w:val="VerbatimChar"/>
        </w:rPr>
        <w:t xml:space="preserve">SetField()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FieldAdd()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Оба сценария обновления авторизационных данных переводятся на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. Поведение для пользователя не меняется: email, пароль, код подтверждения и служебные признаки продолжают сохраняться, но запись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выполняется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modules/Users/api.php</w:t>
      </w:r>
      <w:r>
        <w:t xml:space="preserve"> </w:t>
      </w:r>
      <w:r>
        <w:t xml:space="preserve">ручная сборка поля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UseModule('Security')-&gt;MaterializeAuth()</w:t>
      </w:r>
      <w:r>
        <w:t xml:space="preserve"> </w:t>
      </w:r>
      <w:r>
        <w:t xml:space="preserve">в обоих сценариях обновления учетных данных.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изменения данных не меняется, исправляется внутренний способ записи авторизационного поля.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[I128-2502] Управление пользователями: авторизационные поля обновляются через Security</dc:title>
  <dc:creator/>
  <cp:keywords/>
  <dcterms:created xsi:type="dcterms:W3CDTF">2026-08-28T15:55:30Z</dcterms:created>
  <dcterms:modified xsi:type="dcterms:W3CDTF">2026-08-28T15:55:30Z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