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[I128-1751] Добавление поля 907 в рабочий лист RDR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5fc8f7b36ee6ad973101eff88cc0c909bce63b"/>
    <w:p>
      <w:pPr>
        <w:pStyle w:val="Heading1"/>
      </w:pPr>
      <w:r>
        <w:t xml:space="preserve">[I128-1751] Добавление поля 907 в рабочий лист RDR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28.07.2025 11:10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527"/>
    <w:p>
      <w:pPr>
        <w:pStyle w:val="Heading3"/>
      </w:pPr>
      <w:r>
        <w:t xml:space="preserve">1.1. 🔗 blocks: SD-527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[SD-527]</w:t>
        </w:r>
      </w:hyperlink>
      <w:r>
        <w:t xml:space="preserve"> </w:t>
      </w:r>
      <w:r>
        <w:t xml:space="preserve">В БД Читателей нет поля 907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Решен</w:t>
      </w:r>
      <w:r>
        <w:t xml:space="preserve"> </w:t>
      </w:r>
      <w:r>
        <w:t xml:space="preserve">| Автор: Шерзод Мухаммаджонов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52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52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[I128-1751] Добавление поля 907 в рабочий лист RDR</dc:title>
  <dc:creator/>
  <cp:keywords/>
  <dcterms:created xsi:type="dcterms:W3CDTF">2026-08-29T11:18:42Z</dcterms:created>
  <dcterms:modified xsi:type="dcterms:W3CDTF">2026-08-29T11:18:42Z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