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fdc631e28b18ea8bebe6b7f48acbaf5cc5d183"/>
    <w:p>
      <w:pPr>
        <w:pStyle w:val="Heading1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6"/>
    <w:p>
      <w:pPr>
        <w:pStyle w:val="Heading3"/>
      </w:pPr>
      <w:r>
        <w:t xml:space="preserve">1.2. 🔗 Соответствует задача: I128-2426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[I128-2426]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[I128-2092] Создать страницу в модуле “Страницы сайта” для доступа к системной странице “Управление контентом электронной библиотеки”</dc:title>
  <dc:creator/>
  <cp:keywords/>
  <dcterms:created xsi:type="dcterms:W3CDTF">2026-08-28T05:49:52Z</dcterms:created>
  <dcterms:modified xsi:type="dcterms:W3CDTF">2026-08-28T05:49:52Z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