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8.png" ContentType="image/png"/>
  <Override PartName="/word/media/rId25.png" ContentType="image/png"/>
  <Override PartName="/word/media/rId37.png" ContentType="image/png"/>
  <Override PartName="/word/media/rId17.png" ContentType="image/png"/>
  <Override PartName="/word/media/rId10.png" ContentType="image/png"/>
  <Override PartName="/word/media/rId92.png" ContentType="image/png"/>
  <Override PartName="/word/media/rId76.png" ContentType="image/png"/>
  <Override PartName="/word/media/rId57.png" ContentType="image/png"/>
  <Override PartName="/word/media/rId85.png" ContentType="image/png"/>
  <Override PartName="/word/media/rId81.png" ContentType="image/png"/>
  <Override PartName="/word/media/rId52.png" ContentType="image/png"/>
  <Override PartName="/word/media/rId71.png" ContentType="image/png"/>
  <Override PartName="/word/media/rId65.png" ContentType="image/png"/>
  <Override PartName="/word/media/rId61.png" ContentType="image/png"/>
  <Override PartName="/word/media/rId4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 he3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4" w:name="руководство-пользователя-he3"/>
    <w:p>
      <w:pPr>
        <w:pStyle w:val="Heading1"/>
      </w:pPr>
      <w:r>
        <w:t xml:space="preserve">Руководство пользователя he3</w:t>
      </w:r>
    </w:p>
    <w:bookmarkStart w:id="9" w:name="типовой-порядок-работы"/>
    <w:p>
      <w:pPr>
        <w:pStyle w:val="Heading2"/>
      </w:pPr>
      <w:r>
        <w:t xml:space="preserve">1. Типовой порядок работы</w:t>
      </w:r>
    </w:p>
    <w:p>
      <w:pPr>
        <w:pStyle w:val="Compact"/>
        <w:numPr>
          <w:ilvl w:val="0"/>
          <w:numId w:val="1001"/>
        </w:numPr>
      </w:pPr>
      <w:r>
        <w:t xml:space="preserve">Откройте запись из списка результатов или создайте новую запись из панели Каталогизатора.</w:t>
      </w:r>
    </w:p>
    <w:p>
      <w:pPr>
        <w:pStyle w:val="Compact"/>
        <w:numPr>
          <w:ilvl w:val="0"/>
          <w:numId w:val="1001"/>
        </w:numPr>
      </w:pPr>
      <w:r>
        <w:t xml:space="preserve">Проверьте, что открыт нужный рабочий лист: вкладки редактора должны соответствовать задаче каталогизации. Если нужен другой рабочий лист, выберите его в поле «Рабочий лист» на верхней панели.</w:t>
      </w:r>
    </w:p>
    <w:p>
      <w:pPr>
        <w:pStyle w:val="Compact"/>
        <w:numPr>
          <w:ilvl w:val="0"/>
          <w:numId w:val="1001"/>
        </w:numPr>
      </w:pPr>
      <w:r>
        <w:t xml:space="preserve">Найдите нужное поле на вкладке или используйте поле «Перейти к полю».</w:t>
      </w:r>
    </w:p>
    <w:p>
      <w:pPr>
        <w:pStyle w:val="Compact"/>
        <w:numPr>
          <w:ilvl w:val="0"/>
          <w:numId w:val="1001"/>
        </w:numPr>
      </w:pPr>
      <w:r>
        <w:t xml:space="preserve">Введите значение в колонке «Значение». Если у поля есть специальное средство ввода, вызовите его двойным щелчком по строке поля или активному полю значения,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или кнопкой-триггером.</w:t>
      </w:r>
    </w:p>
    <w:p>
      <w:pPr>
        <w:pStyle w:val="Compact"/>
        <w:numPr>
          <w:ilvl w:val="0"/>
          <w:numId w:val="1001"/>
        </w:numPr>
      </w:pPr>
      <w:r>
        <w:t xml:space="preserve">Для повторяемого поля добавьте повторение клавишей</w:t>
      </w:r>
      <w:r>
        <w:t xml:space="preserve"> </w:t>
      </w:r>
      <w:r>
        <w:rPr>
          <w:rStyle w:val="VerbatimChar"/>
        </w:rPr>
        <w:t xml:space="preserve">Ctrl+Down</w:t>
      </w:r>
      <w:r>
        <w:t xml:space="preserve">, удалите текущее повторение клавишей</w:t>
      </w:r>
      <w:r>
        <w:t xml:space="preserve"> </w:t>
      </w:r>
      <w:r>
        <w:rPr>
          <w:rStyle w:val="VerbatimChar"/>
        </w:rPr>
        <w:t xml:space="preserve">Ctrl+Delete</w:t>
      </w:r>
      <w:r>
        <w:t xml:space="preserve">, откройте таблицу повторений клавишей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или отметьте несколько повторений в первом столбце на нужных вкладках и нажмите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. Команда обрабатывает отметки со всех вкладок; одинаковое поле на разных вкладках обновляется одновременно.</w:t>
      </w:r>
    </w:p>
    <w:p>
      <w:pPr>
        <w:pStyle w:val="Compact"/>
        <w:numPr>
          <w:ilvl w:val="0"/>
          <w:numId w:val="1001"/>
        </w:numPr>
      </w:pPr>
      <w:r>
        <w:t xml:space="preserve">Если нужного поля нет на вкладках, нажмите «Добавить поле» и выберите поле из списка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Проверяйте результат в панели «Предпросмотр записи».</w:t>
      </w:r>
    </w:p>
    <w:p>
      <w:pPr>
        <w:pStyle w:val="Compact"/>
        <w:numPr>
          <w:ilvl w:val="0"/>
          <w:numId w:val="1001"/>
        </w:numPr>
      </w:pPr>
      <w:r>
        <w:t xml:space="preserve">Запустите ФЛК.</w:t>
      </w:r>
    </w:p>
    <w:p>
      <w:pPr>
        <w:pStyle w:val="Compact"/>
        <w:numPr>
          <w:ilvl w:val="0"/>
          <w:numId w:val="1001"/>
        </w:numPr>
      </w:pPr>
      <w:r>
        <w:t xml:space="preserve">Нажмите «Сохранить», когда запись готова к записи в базу.</w:t>
      </w:r>
    </w:p>
    <w:p>
      <w:pPr>
        <w:pStyle w:val="FirstParagraph"/>
      </w:pPr>
      <w:r>
        <w:t xml:space="preserve">Средство ввода также можно вызвать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из выбранной или редактируемой ячейки «Значение». В раскрытом меню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а в окне многострочного текста добавляет новую строку.</w:t>
      </w:r>
    </w:p>
    <w:p>
      <w:pPr>
        <w:pStyle w:val="BodyText"/>
      </w:pPr>
      <w:r>
        <w:t xml:space="preserve">Подробные сценарии:</w:t>
      </w:r>
    </w:p>
    <w:bookmarkEnd w:id="9"/>
    <w:bookmarkStart w:id="16" w:name="главное-окно-редактора"/>
    <w:p>
      <w:pPr>
        <w:pStyle w:val="Heading2"/>
      </w:pPr>
      <w:r>
        <w:t xml:space="preserve">Главное окно редактора</w:t>
      </w:r>
    </w:p>
    <w:p>
      <w:pPr>
        <w:pStyle w:val="FirstParagraph"/>
      </w:pPr>
      <w:r>
        <w:t xml:space="preserve">Окно he3 состоит из панели команд, вкладок рабочего листа и панели предпросмотра.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Главное окно he3: команды, вкладки рабочего листа, таблица полей и предпросмотр" title="Главное окно he3: команды, вкладки рабочего листа, таблица полей и предпросмотр" id="11" name="Picture"/>
            <a:graphic>
              <a:graphicData uri="http://schemas.openxmlformats.org/drawingml/2006/picture">
                <pic:pic>
                  <pic:nvPicPr>
                    <pic:cNvPr descr="modules/he3/Help/img/he3-editor-main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Главное окно he3: команды, вкладки рабочего листа, таблица полей и предпросмотр</w:t>
      </w:r>
    </w:p>
    <w:bookmarkStart w:id="13" w:name="верхняя-панель"/>
    <w:p>
      <w:pPr>
        <w:pStyle w:val="Heading3"/>
      </w:pPr>
      <w:r>
        <w:t xml:space="preserve">1. Верхняя панель</w:t>
      </w:r>
    </w:p>
    <w:p>
      <w:pPr>
        <w:pStyle w:val="Compact"/>
        <w:numPr>
          <w:ilvl w:val="0"/>
          <w:numId w:val="1002"/>
        </w:numPr>
      </w:pPr>
      <w:r>
        <w:t xml:space="preserve">«Сохранить» переносит серверный черновик в основную базу.</w:t>
      </w:r>
    </w:p>
    <w:p>
      <w:pPr>
        <w:pStyle w:val="Compact"/>
        <w:numPr>
          <w:ilvl w:val="0"/>
          <w:numId w:val="1002"/>
        </w:numPr>
      </w:pPr>
      <w:r>
        <w:t xml:space="preserve">«ФЛК» запускает серверную проверку текущего черновика.</w:t>
      </w:r>
    </w:p>
    <w:p>
      <w:pPr>
        <w:pStyle w:val="Compact"/>
        <w:numPr>
          <w:ilvl w:val="0"/>
          <w:numId w:val="1002"/>
        </w:numPr>
      </w:pPr>
      <w:r>
        <w:t xml:space="preserve">«Добавить поле» открывает список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«Рабочий лист» позволяет выбрать другой рабочий лист из меню базы. После выбора редактор перестраивает вкладки по новому рабочему листу, сохраняя текущий черновик записи.</w:t>
      </w:r>
    </w:p>
    <w:p>
      <w:pPr>
        <w:pStyle w:val="Compact"/>
        <w:numPr>
          <w:ilvl w:val="0"/>
          <w:numId w:val="1002"/>
        </w:numPr>
      </w:pPr>
      <w:r>
        <w:t xml:space="preserve">«Отменить» и «Повторить» работают со стеком изменений редактора.</w:t>
      </w:r>
    </w:p>
    <w:p>
      <w:pPr>
        <w:pStyle w:val="Compact"/>
        <w:numPr>
          <w:ilvl w:val="0"/>
          <w:numId w:val="1002"/>
        </w:numPr>
      </w:pPr>
      <w:r>
        <w:t xml:space="preserve">«Перейти к полю» переводит фокус к строке с указанной числовой меткой.</w:t>
      </w:r>
    </w:p>
    <w:p>
      <w:pPr>
        <w:pStyle w:val="Compact"/>
        <w:numPr>
          <w:ilvl w:val="0"/>
          <w:numId w:val="1002"/>
        </w:numPr>
      </w:pPr>
      <w:r>
        <w:t xml:space="preserve">«Горячие клавиши» открывает справочный раздел со списком поддерживаемых сочетаний.</w:t>
      </w:r>
    </w:p>
    <w:bookmarkEnd w:id="13"/>
    <w:bookmarkStart w:id="14" w:name="вкладки"/>
    <w:p>
      <w:pPr>
        <w:pStyle w:val="Heading3"/>
      </w:pPr>
      <w:r>
        <w:t xml:space="preserve">2. Вкладки</w:t>
      </w:r>
    </w:p>
    <w:p>
      <w:pPr>
        <w:pStyle w:val="FirstParagraph"/>
      </w:pPr>
      <w:r>
        <w:t xml:space="preserve">Вкладки строятся по разделам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На каждой вкладке находится таблица: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Название поля из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Повт.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Строка поля ИРБИС или значение, подготовленное специальным виджетом.</w:t>
            </w:r>
          </w:p>
        </w:tc>
      </w:tr>
    </w:tbl>
    <w:p>
      <w:pPr>
        <w:pStyle w:val="BodyText"/>
      </w:pPr>
      <w:r>
        <w:t xml:space="preserve">Служебная вкладка «Добавочные» создается всегда. В нее попадают поля записи, которых нет в текущем рабочем листе, а также поля, добавленные пользователем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bookmarkEnd w:id="14"/>
    <w:bookmarkStart w:id="15" w:name="предпросмотр"/>
    <w:p>
      <w:pPr>
        <w:pStyle w:val="Heading3"/>
      </w:pPr>
      <w:r>
        <w:t xml:space="preserve">3. Предпросмотр</w:t>
      </w:r>
    </w:p>
    <w:p>
      <w:pPr>
        <w:pStyle w:val="FirstParagraph"/>
      </w:pPr>
      <w:r>
        <w:t xml:space="preserve">Панель «Предпросмотр записи» показывает форматированное представление серверного черновика. Формат выбирается в поле «Формат просмотра». Кнопка обновления повторно вызывает форматирование, а кнопка печати отправляет содержимое предпросмотра на печать.</w:t>
      </w:r>
    </w:p>
    <w:bookmarkEnd w:id="15"/>
    <w:bookmarkEnd w:id="16"/>
    <w:bookmarkStart w:id="23" w:name="выбор-типа-записи-и-рабочего-листа"/>
    <w:p>
      <w:pPr>
        <w:pStyle w:val="Heading2"/>
      </w:pPr>
      <w:r>
        <w:t xml:space="preserve">Выбор типа записи и рабочего листа</w:t>
      </w:r>
    </w:p>
    <w:p>
      <w:pPr>
        <w:pStyle w:val="FirstParagraph"/>
      </w:pPr>
      <w:r>
        <w:t xml:space="preserve">В he3 тип записи связан с тем, какой рабочий лист открывается для редактирования. Рабочий лист определяет вкладки, поля, вложенные подполя и доступные средства ввода.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Страница Каталогизатора перед выбором или открытием записи" title="Страница Каталогизатора перед выбором или открытием записи" id="18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Каталогизатора перед выбором или открытием записи</w:t>
      </w:r>
    </w:p>
    <w:bookmarkStart w:id="20" w:name="существующая-запись"/>
    <w:p>
      <w:pPr>
        <w:pStyle w:val="Heading3"/>
      </w:pPr>
      <w:r>
        <w:t xml:space="preserve">1. Существующая запись</w:t>
      </w:r>
    </w:p>
    <w:p>
      <w:pPr>
        <w:pStyle w:val="FirstParagraph"/>
      </w:pPr>
      <w:r>
        <w:t xml:space="preserve">Для существующей записи редактор получает MFN или SID из списка записей. Если MFN не передан,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пытается найти запись по SID. После этого открывается редактор и создается черновик по найденной записи.</w:t>
      </w:r>
    </w:p>
    <w:bookmarkEnd w:id="20"/>
    <w:bookmarkStart w:id="21" w:name="новая-запись"/>
    <w:p>
      <w:pPr>
        <w:pStyle w:val="Heading3"/>
      </w:pPr>
      <w:r>
        <w:t xml:space="preserve">2. Новая запись</w:t>
      </w:r>
    </w:p>
    <w:p>
      <w:pPr>
        <w:pStyle w:val="FirstParagraph"/>
      </w:pPr>
      <w:r>
        <w:t xml:space="preserve">Создание новой записи выполняется через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. Это действие удаляет параметры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после чего использует тот же путь открытия, что и обычное редактирование. В результате создается новый черновик без MFN.</w:t>
      </w:r>
    </w:p>
    <w:bookmarkEnd w:id="21"/>
    <w:bookmarkStart w:id="22" w:name="выбор-рабочего-листа"/>
    <w:p>
      <w:pPr>
        <w:pStyle w:val="Heading3"/>
      </w:pPr>
      <w:r>
        <w:t xml:space="preserve">3.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использует явно переданный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В верхней панели есть поле «Рабочий лист», где пользователь может вручную выбрать другой рабочий лист из меню базы.</w:t>
      </w:r>
    </w:p>
    <w:p>
      <w:pPr>
        <w:pStyle w:val="BodyText"/>
      </w:pPr>
      <w:r>
        <w:t xml:space="preserve">Практически это означает:</w:t>
      </w:r>
    </w:p>
    <w:p>
      <w:pPr>
        <w:pStyle w:val="Compact"/>
        <w:numPr>
          <w:ilvl w:val="0"/>
          <w:numId w:val="1003"/>
        </w:numPr>
      </w:pPr>
      <w:r>
        <w:t xml:space="preserve">профиль Каталогизатора может переключить редактор с he2 на he3;</w:t>
      </w:r>
    </w:p>
    <w:p>
      <w:pPr>
        <w:pStyle w:val="Compact"/>
        <w:numPr>
          <w:ilvl w:val="0"/>
          <w:numId w:val="1003"/>
        </w:numPr>
      </w:pPr>
      <w:r>
        <w:t xml:space="preserve">пользователь может открыть he3 из списка записей;</w:t>
      </w:r>
    </w:p>
    <w:p>
      <w:pPr>
        <w:pStyle w:val="Compact"/>
        <w:numPr>
          <w:ilvl w:val="0"/>
          <w:numId w:val="1003"/>
        </w:numPr>
      </w:pPr>
      <w:r>
        <w:t xml:space="preserve">если начальный рабочий лист выбран не тот, пользователь может переключить его прямо в окне редактора;</w:t>
      </w:r>
    </w:p>
    <w:p>
      <w:pPr>
        <w:pStyle w:val="Compact"/>
        <w:numPr>
          <w:ilvl w:val="0"/>
          <w:numId w:val="1003"/>
        </w:numPr>
      </w:pPr>
      <w:r>
        <w:t xml:space="preserve">автоматический выбор разных рабочих листов для кнопок создания разных типов записей остается частью настройки точки открытия и профиля Каталогизатора.</w:t>
      </w:r>
    </w:p>
    <w:bookmarkEnd w:id="22"/>
    <w:bookmarkEnd w:id="23"/>
    <w:bookmarkStart w:id="36" w:name="редактирование-полей-и-повторений"/>
    <w:p>
      <w:pPr>
        <w:pStyle w:val="Heading2"/>
      </w:pPr>
      <w:r>
        <w:t xml:space="preserve">Редактирование полей и повторений</w:t>
      </w:r>
    </w:p>
    <w:p>
      <w:pPr>
        <w:pStyle w:val="FirstParagraph"/>
      </w:pPr>
      <w:r>
        <w:t xml:space="preserve">Основная работа в he3 идет в таблице полей. Каждая строка соответствует одному повторению поля. Значение можно редактировать прямо в ячейке или через специальное окно, если поле настроено на словарь, дерево, WSS, файл или другой виджет.</w:t>
      </w:r>
    </w:p>
    <w:bookmarkStart w:id="24" w:name="порядок-редактирования"/>
    <w:p>
      <w:pPr>
        <w:pStyle w:val="Heading3"/>
      </w:pPr>
      <w:r>
        <w:t xml:space="preserve">1. Порядок редактирования</w:t>
      </w:r>
    </w:p>
    <w:p>
      <w:pPr>
        <w:pStyle w:val="Compact"/>
        <w:numPr>
          <w:ilvl w:val="0"/>
          <w:numId w:val="1004"/>
        </w:numPr>
      </w:pPr>
      <w:r>
        <w:t xml:space="preserve">Выберите вкладку рабочего листа.</w:t>
      </w:r>
    </w:p>
    <w:p>
      <w:pPr>
        <w:pStyle w:val="Compact"/>
        <w:numPr>
          <w:ilvl w:val="0"/>
          <w:numId w:val="1004"/>
        </w:numPr>
      </w:pPr>
      <w:r>
        <w:t xml:space="preserve">Перейдите к нужной строке мышью, стрелками или через «Перейти к полю».</w:t>
      </w:r>
    </w:p>
    <w:p>
      <w:pPr>
        <w:pStyle w:val="Compact"/>
        <w:numPr>
          <w:ilvl w:val="0"/>
          <w:numId w:val="1004"/>
        </w:numPr>
      </w:pPr>
      <w:r>
        <w:t xml:space="preserve">Начните ввод в колонке «Значение».</w:t>
      </w:r>
    </w:p>
    <w:p>
      <w:pPr>
        <w:pStyle w:val="Compact"/>
        <w:numPr>
          <w:ilvl w:val="0"/>
          <w:numId w:val="1004"/>
        </w:numPr>
      </w:pPr>
      <w:r>
        <w:t xml:space="preserve">Если в ячейке есть кнопка-триггер или нужен справочник,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и для выбранной ячейки, и во время ввода значения.</w:t>
      </w:r>
    </w:p>
    <w:p>
      <w:pPr>
        <w:pStyle w:val="Compact"/>
        <w:numPr>
          <w:ilvl w:val="0"/>
          <w:numId w:val="1004"/>
        </w:numPr>
      </w:pPr>
      <w:r>
        <w:t xml:space="preserve">Для повторяемого поля нажмите</w:t>
      </w:r>
      <w:r>
        <w:t xml:space="preserve"> </w:t>
      </w:r>
      <w:r>
        <w:rPr>
          <w:rStyle w:val="VerbatimChar"/>
        </w:rPr>
        <w:t xml:space="preserve">F3</w:t>
      </w:r>
      <w:r>
        <w:t xml:space="preserve">, чтобы открыть табличный редактор всех повторений поля.</w:t>
      </w:r>
    </w:p>
    <w:p>
      <w:pPr>
        <w:pStyle w:val="Compact"/>
        <w:numPr>
          <w:ilvl w:val="0"/>
          <w:numId w:val="1004"/>
        </w:numPr>
      </w:pPr>
      <w:r>
        <w:t xml:space="preserve">После изменения редактор обновляет локальное состояние записи и ставит синхронизацию черновика в очередь.</w:t>
      </w:r>
    </w:p>
    <w:p>
      <w:pPr>
        <w:pStyle w:val="Compact"/>
        <w:numPr>
          <w:ilvl w:val="0"/>
          <w:numId w:val="1004"/>
        </w:numPr>
      </w:pPr>
      <w:r>
        <w:t xml:space="preserve">Через короткую паузу данные отправляются в серверный черновик.</w:t>
      </w:r>
    </w:p>
    <w:p>
      <w:pPr>
        <w:pStyle w:val="Compact"/>
        <w:numPr>
          <w:ilvl w:val="0"/>
          <w:numId w:val="1004"/>
        </w:numPr>
      </w:pPr>
      <w:r>
        <w:t xml:space="preserve">Предпросмотр обновляется по черновику.</w:t>
      </w:r>
    </w:p>
    <w:bookmarkEnd w:id="24"/>
    <w:bookmarkStart w:id="31" w:name="вызов-средства-ввода-по-enter"/>
    <w:p>
      <w:pPr>
        <w:pStyle w:val="Heading3"/>
      </w:pPr>
      <w:r>
        <w:t xml:space="preserve">2. Вызов средства ввода по Enter</w:t>
      </w:r>
    </w:p>
    <w:p>
      <w:pPr>
        <w:pStyle w:val="FirstParagraph"/>
      </w:pPr>
      <w:r>
        <w:t xml:space="preserve">В АРМ Каталогизатор откройте запись 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выберите поле с методом ввода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Например, в рабочем листе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поле</w:t>
      </w:r>
      <w:r>
        <w:t xml:space="preserve"> </w:t>
      </w:r>
      <w:r>
        <w:rPr>
          <w:rStyle w:val="VerbatimChar"/>
        </w:rPr>
        <w:t xml:space="preserve">200: Заглавие</w:t>
      </w:r>
      <w:r>
        <w:t xml:space="preserve"> </w:t>
      </w:r>
      <w:r>
        <w:t xml:space="preserve">открывает вложенные подполя, а поле</w:t>
      </w:r>
      <w:r>
        <w:t xml:space="preserve"> </w:t>
      </w:r>
      <w:r>
        <w:rPr>
          <w:rStyle w:val="VerbatimChar"/>
        </w:rPr>
        <w:t xml:space="preserve">920: Имя рабочего листа</w:t>
      </w:r>
      <w:r>
        <w:t xml:space="preserve"> </w:t>
      </w:r>
      <w:r>
        <w:t xml:space="preserve">— справочник. Во вложенной таблице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также вызывает метод ввода текущего подполя. Дополнительной настройки горячей клавиши не требуется: используется метод ввода, уже заданный в WS/WSS.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1 - Подполя поля 200, открытые клавишей Enter" title="Подполя поля 200, открытые клавишей Enter" id="26" name="Picture"/>
            <a:graphic>
              <a:graphicData uri="http://schemas.openxmlformats.org/drawingml/2006/picture">
                <pic:pic>
                  <pic:nvPicPr>
                    <pic:cNvPr descr="modules/he3/Help/img/I128-2856-enter-subfield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Подполя поля 200, открытые клавишей Enter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2 - Справочник поля 920, открытый клавишей Enter" title="Справочник поля 920, открытый клавишей Enter" id="29" name="Picture"/>
            <a:graphic>
              <a:graphicData uri="http://schemas.openxmlformats.org/drawingml/2006/picture">
                <pic:pic>
                  <pic:nvPicPr>
                    <pic:cNvPr descr="modules/he3/Help/img/I128-2856-enter-menu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Справочник поля 920, открытый клавишей Enter</w:t>
      </w:r>
    </w:p>
    <w:p>
      <w:pPr>
        <w:pStyle w:val="BodyText"/>
      </w:pPr>
      <w:r>
        <w:t xml:space="preserve">При вызове метода ввода учитывается значение, только что введённое в ячейке. В раскрытом списке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в многострочном текстовом окне — вставляет перевод строки.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в окне. Для поля без специального средства ввода остаётся обычное начало или завершение редактирования.</w:t>
      </w:r>
    </w:p>
    <w:bookmarkEnd w:id="31"/>
    <w:bookmarkStart w:id="32" w:name="переход-к-полю-по-метке"/>
    <w:p>
      <w:pPr>
        <w:pStyle w:val="Heading3"/>
      </w:pPr>
      <w:r>
        <w:t xml:space="preserve">3. Переход к полю по метке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 </w:t>
      </w:r>
      <w:r>
        <w:t xml:space="preserve">на верхней панели помогает перейти к нужному полю без ручного просмотра вкладок рабочего листа. Щелкните это поле или нажмите</w:t>
      </w:r>
      <w:r>
        <w:t xml:space="preserve"> </w:t>
      </w:r>
      <w:r>
        <w:rPr>
          <w:rStyle w:val="VerbatimChar"/>
        </w:rPr>
        <w:t xml:space="preserve">Alt+Q</w:t>
      </w:r>
      <w:r>
        <w:t xml:space="preserve">, введите числовую метку, например</w:t>
      </w:r>
      <w:r>
        <w:t xml:space="preserve"> </w:t>
      </w:r>
      <w:r>
        <w:rPr>
          <w:rStyle w:val="VerbatimChar"/>
        </w:rPr>
        <w:t xml:space="preserve">200</w:t>
      </w:r>
      <w:r>
        <w:t xml:space="preserve">,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Редактор ищет точное совпадение метки на вкладках текущего рабочего листа. При успешном поиске открывается вкладка с найденной строкой, курсор переходит в колонку</w:t>
      </w:r>
      <w:r>
        <w:t xml:space="preserve"> </w:t>
      </w:r>
      <w:r>
        <w:rPr>
          <w:rStyle w:val="VerbatimChar"/>
        </w:rPr>
        <w:t xml:space="preserve">Значение</w:t>
      </w:r>
      <w:r>
        <w:t xml:space="preserve">, и можно сразу редактировать поле. Поиск не выполняется по названию поля или по тексту значения. Если метки нет на вкладках, редактор выводит сообщение, что поле не найдено.</w:t>
      </w:r>
    </w:p>
    <w:bookmarkEnd w:id="32"/>
    <w:bookmarkStart w:id="33" w:name="повторения"/>
    <w:p>
      <w:pPr>
        <w:pStyle w:val="Heading3"/>
      </w:pPr>
      <w:r>
        <w:t xml:space="preserve">4. Повторения</w:t>
      </w:r>
    </w:p>
    <w:p>
      <w:pPr>
        <w:pStyle w:val="FirstParagraph"/>
      </w:pPr>
      <w:r>
        <w:t xml:space="preserve">Для повторяемых полей he3 синхронизирует повторения между вкладками. Если одно и то же поле присутствует на нескольких вкладках, добавление или удаление повторения отражается во всех таблицах, где поле есть.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Ctrl+Down</w:t>
      </w:r>
      <w:r>
        <w:t xml:space="preserve"> </w:t>
      </w:r>
      <w:r>
        <w:t xml:space="preserve">добавляет повторение ниже текущего.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Ctrl+Up</w:t>
      </w:r>
      <w:r>
        <w:t xml:space="preserve"> </w:t>
      </w:r>
      <w:r>
        <w:t xml:space="preserve">добавляет повторение выше текущего.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Ctrl+Delete</w:t>
      </w:r>
      <w:r>
        <w:t xml:space="preserve"> </w:t>
      </w:r>
      <w:r>
        <w:t xml:space="preserve">удаляет текущее повторение.</w:t>
      </w:r>
    </w:p>
    <w:p>
      <w:pPr>
        <w:pStyle w:val="Compact"/>
        <w:numPr>
          <w:ilvl w:val="0"/>
          <w:numId w:val="1005"/>
        </w:numPr>
      </w:pPr>
      <w:r>
        <w:t xml:space="preserve">Чтобы удалить несколько повторений, отметьте их в первом столбце с флажком на нужных вкладках и нажмите кнопку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на верхней панели редактора рядом с кнопкой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. Кнопка удаляет отмеченные повторения со всех вкладок. Если поле присутствует на нескольких вкладках, отметки и результат удаления одинаковы во всех его таблицах; одно и то же повторение удаляется только один раз. Последнее оставшееся повторение поля не удаляется, а очищается на всех вкладках, чтобы поле не пропадало из рабочего листа. Кнопка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возвращает все удаленные и очищенные повторения за одну операцию.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F3</w:t>
      </w:r>
      <w:r>
        <w:t xml:space="preserve"> </w:t>
      </w:r>
      <w:r>
        <w:t xml:space="preserve">открывает табличный редактор повторений выбранного поля.</w:t>
      </w:r>
    </w:p>
    <w:bookmarkEnd w:id="33"/>
    <w:bookmarkStart w:id="34" w:name="многострочный-ввод"/>
    <w:p>
      <w:pPr>
        <w:pStyle w:val="Heading3"/>
      </w:pPr>
      <w:r>
        <w:t xml:space="preserve">5. Многострочный ввод</w:t>
      </w:r>
    </w:p>
    <w:p>
      <w:pPr>
        <w:pStyle w:val="FirstParagraph"/>
      </w:pPr>
      <w:r>
        <w:t xml:space="preserve">Для многострочных полей, настроенных как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 редактор может разложить введенный текст по строкам на отдельные повторения. Это удобно для списков примечаний или других повторяемых текстовых данных.</w:t>
      </w:r>
    </w:p>
    <w:bookmarkEnd w:id="34"/>
    <w:bookmarkStart w:id="35" w:name="подсказки"/>
    <w:p>
      <w:pPr>
        <w:pStyle w:val="Heading3"/>
      </w:pPr>
      <w:r>
        <w:t xml:space="preserve">6. Подсказки</w:t>
      </w:r>
    </w:p>
    <w:p>
      <w:pPr>
        <w:pStyle w:val="FirstParagraph"/>
      </w:pPr>
      <w:r>
        <w:t xml:space="preserve">Нижняя строка таблицы показывает подсказку поля из рабочего листа. Если подсказки нет, выводится нейтральное сообщение.</w:t>
      </w:r>
    </w:p>
    <w:bookmarkEnd w:id="35"/>
    <w:bookmarkEnd w:id="36"/>
    <w:bookmarkStart w:id="43" w:name="заимствование-полей-из-default.ws"/>
    <w:p>
      <w:pPr>
        <w:pStyle w:val="Heading2"/>
      </w:pPr>
      <w:r>
        <w:t xml:space="preserve">Заимствование полей из default.ws</w:t>
      </w:r>
    </w:p>
    <w:p>
      <w:pPr>
        <w:pStyle w:val="FirstParagraph"/>
      </w:pPr>
      <w:r>
        <w:t xml:space="preserve">Окно «Добавление полей» используется для добавления в запись полей, которых нет на текущих вкладках рабочего листа. Источник списка -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добавления полей из default.ws" title="Окно добавления полей из default.ws" id="38" name="Picture"/>
            <a:graphic>
              <a:graphicData uri="http://schemas.openxmlformats.org/drawingml/2006/picture">
                <pic:pic>
                  <pic:nvPicPr>
                    <pic:cNvPr descr="modules/he3/Help/img/he3-add-field-default-ws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добавления полей из default.ws</w:t>
      </w:r>
    </w:p>
    <w:bookmarkStart w:id="40" w:name="как-формируется-список"/>
    <w:p>
      <w:pPr>
        <w:pStyle w:val="Heading3"/>
      </w:pPr>
      <w:r>
        <w:t xml:space="preserve">1. Как формируется список</w:t>
      </w:r>
    </w:p>
    <w:p>
      <w:pPr>
        <w:pStyle w:val="Compact"/>
        <w:numPr>
          <w:ilvl w:val="0"/>
          <w:numId w:val="1006"/>
        </w:numPr>
      </w:pPr>
      <w:r>
        <w:t xml:space="preserve">Сервер читает текущий рабочий лист записи.</w:t>
      </w:r>
    </w:p>
    <w:p>
      <w:pPr>
        <w:pStyle w:val="Compact"/>
        <w:numPr>
          <w:ilvl w:val="0"/>
          <w:numId w:val="1006"/>
        </w:numPr>
      </w:pPr>
      <w:r>
        <w:t xml:space="preserve">Затем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пытается прочитать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Все поля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передаются клиенту как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Окно исключает поля, которые уже есть на вкладках редактора.</w:t>
      </w:r>
    </w:p>
    <w:p>
      <w:pPr>
        <w:pStyle w:val="Compact"/>
        <w:numPr>
          <w:ilvl w:val="0"/>
          <w:numId w:val="1006"/>
        </w:numPr>
      </w:pPr>
      <w:r>
        <w:t xml:space="preserve">Пользователь видит оставшиеся доступные поля.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отсутствует или не читается, редактор продолжает работать, но список для добавления может быть пустым.</w:t>
      </w:r>
    </w:p>
    <w:bookmarkEnd w:id="40"/>
    <w:bookmarkStart w:id="41" w:name="как-добавить-поле"/>
    <w:p>
      <w:pPr>
        <w:pStyle w:val="Heading3"/>
      </w:pPr>
      <w:r>
        <w:t xml:space="preserve">2. Как добавить поле</w:t>
      </w:r>
    </w:p>
    <w:p>
      <w:pPr>
        <w:pStyle w:val="Compact"/>
        <w:numPr>
          <w:ilvl w:val="0"/>
          <w:numId w:val="1007"/>
        </w:numPr>
      </w:pPr>
      <w:r>
        <w:t xml:space="preserve">Нажмите «Добавить поле».</w:t>
      </w:r>
    </w:p>
    <w:p>
      <w:pPr>
        <w:pStyle w:val="Compact"/>
        <w:numPr>
          <w:ilvl w:val="0"/>
          <w:numId w:val="1007"/>
        </w:numPr>
      </w:pPr>
      <w:r>
        <w:t xml:space="preserve">Найдите поле по метке или названию.</w:t>
      </w:r>
    </w:p>
    <w:p>
      <w:pPr>
        <w:pStyle w:val="Compact"/>
        <w:numPr>
          <w:ilvl w:val="0"/>
          <w:numId w:val="1007"/>
        </w:numPr>
      </w:pPr>
      <w:r>
        <w:t xml:space="preserve">Отметьте одно или несколько полей флажками.</w:t>
      </w:r>
    </w:p>
    <w:p>
      <w:pPr>
        <w:pStyle w:val="Compact"/>
        <w:numPr>
          <w:ilvl w:val="0"/>
          <w:numId w:val="1007"/>
        </w:numPr>
      </w:pPr>
      <w:r>
        <w:t xml:space="preserve">Нажмите «Добавить» или дважды щелкните по строке.</w:t>
      </w:r>
    </w:p>
    <w:p>
      <w:pPr>
        <w:pStyle w:val="Compact"/>
        <w:numPr>
          <w:ilvl w:val="0"/>
          <w:numId w:val="1007"/>
        </w:numPr>
      </w:pPr>
      <w:r>
        <w:t xml:space="preserve">Поля будут добавлены на вкладку «Добавочные».</w:t>
      </w:r>
    </w:p>
    <w:p>
      <w:pPr>
        <w:pStyle w:val="Compact"/>
        <w:numPr>
          <w:ilvl w:val="0"/>
          <w:numId w:val="1007"/>
        </w:numPr>
      </w:pPr>
      <w:r>
        <w:t xml:space="preserve">Редактор переведет фокус в первое добавленное поле.</w:t>
      </w:r>
    </w:p>
    <w:bookmarkEnd w:id="41"/>
    <w:bookmarkStart w:id="42" w:name="что-происходит-после-добавления"/>
    <w:p>
      <w:pPr>
        <w:pStyle w:val="Heading3"/>
      </w:pPr>
      <w:r>
        <w:t xml:space="preserve">3. Что происходит после добавления</w:t>
      </w:r>
    </w:p>
    <w:p>
      <w:pPr>
        <w:pStyle w:val="FirstParagraph"/>
      </w:pPr>
      <w:r>
        <w:t xml:space="preserve">Добавленная строка получает метку,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вложенные подполя из описания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После добавления состояние записи обновляется, попадает в историю изменений и синхронизируется с серверным черновиком.</w:t>
      </w:r>
    </w:p>
    <w:bookmarkEnd w:id="42"/>
    <w:bookmarkEnd w:id="43"/>
    <w:bookmarkStart w:id="51" w:name="вложенные-рабочие-листы-и-подполя"/>
    <w:p>
      <w:pPr>
        <w:pStyle w:val="Heading2"/>
      </w:pPr>
      <w:r>
        <w:t xml:space="preserve">Вложенные рабочие листы и подполя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поля указан файл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he3 воспринимает поле как составное и открывает окно редактирования подполей. Пользователь работает с отдельными строками подполей, а редактор собирает итоговую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редактирования подполей по WSS" title="Окно редактирования подполей по WSS" id="45" name="Picture"/>
            <a:graphic>
              <a:graphicData uri="http://schemas.openxmlformats.org/drawingml/2006/picture">
                <pic:pic>
                  <pic:nvPicPr>
                    <pic:cNvPr descr="modules/he3/Help/img/he3-subfields-wss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редактирования подполей по WSS</w:t>
      </w:r>
    </w:p>
    <w:bookmarkStart w:id="47" w:name="статическое-wss-окно"/>
    <w:p>
      <w:pPr>
        <w:pStyle w:val="Heading3"/>
      </w:pPr>
      <w:r>
        <w:t xml:space="preserve">1. Статическое WSS-окно</w:t>
      </w:r>
    </w:p>
    <w:p>
      <w:pPr>
        <w:pStyle w:val="FirstParagraph"/>
      </w:pPr>
      <w:r>
        <w:t xml:space="preserve">Для обычного WSS редактор заранее получает схему подполей из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WsParser</w:t>
      </w:r>
      <w:r>
        <w:t xml:space="preserve"> </w:t>
      </w:r>
      <w:r>
        <w:t xml:space="preserve">видит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Сервер вызывает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Каждое подполе получает код,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тип виджета.</w:t>
      </w:r>
    </w:p>
    <w:p>
      <w:pPr>
        <w:pStyle w:val="Compact"/>
        <w:numPr>
          <w:ilvl w:val="0"/>
          <w:numId w:val="1008"/>
        </w:numPr>
      </w:pPr>
      <w:r>
        <w:t xml:space="preserve">В окне отображаются колонки «Код», «Подполе», «Значение».</w:t>
      </w:r>
    </w:p>
    <w:p>
      <w:pPr>
        <w:pStyle w:val="Compact"/>
        <w:numPr>
          <w:ilvl w:val="0"/>
          <w:numId w:val="1008"/>
        </w:numPr>
      </w:pPr>
      <w:r>
        <w:t xml:space="preserve">При нажатии «Применить» значения непустых подполей склеиваются в строку поля.</w:t>
      </w:r>
    </w:p>
    <w:bookmarkEnd w:id="47"/>
    <w:bookmarkStart w:id="48" w:name="средства-ввода-внутри-wss"/>
    <w:p>
      <w:pPr>
        <w:pStyle w:val="Heading3"/>
      </w:pPr>
      <w:r>
        <w:t xml:space="preserve">2. Средства ввода внутри WSS</w:t>
      </w:r>
    </w:p>
    <w:p>
      <w:pPr>
        <w:pStyle w:val="FirstParagraph"/>
      </w:pPr>
      <w:r>
        <w:t xml:space="preserve">Подполя используют тот же механизм виджетов, что и обычные поля. Например, подполе может открывать словарь, дерево, текстовое окно или маску. Клавиши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а также двойной щелчок по строке подполя или активному полю значения вызывают средство ввода для текущего подполя.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в статическом и динамическом окне подполей;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окна.</w:t>
      </w:r>
    </w:p>
    <w:bookmarkEnd w:id="48"/>
    <w:bookmarkStart w:id="49" w:name="динамические-подполя"/>
    <w:p>
      <w:pPr>
        <w:pStyle w:val="Heading3"/>
      </w:pPr>
      <w:r>
        <w:t xml:space="preserve">3. Динамические подполя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InMode = 18</w:t>
      </w:r>
      <w:r>
        <w:t xml:space="preserve"> </w:t>
      </w:r>
      <w:r>
        <w:t xml:space="preserve">используется динамическое окно подполей. Его структура вычисляется сервером через</w:t>
      </w:r>
      <w:r>
        <w:t xml:space="preserve"> </w:t>
      </w:r>
      <w:r>
        <w:rPr>
          <w:rStyle w:val="VerbatimChar"/>
        </w:rPr>
        <w:t xml:space="preserve">he3/EvaluateDynWss</w:t>
      </w:r>
      <w:r>
        <w:t xml:space="preserve">: PFT получает текущий черновик и текущее значение поля, возвращает набор подполей, а окно перестраивает таблицу. Это нужно для случаев, когда состав подполей зависит от уже введенных данных.</w:t>
      </w:r>
    </w:p>
    <w:bookmarkEnd w:id="49"/>
    <w:bookmarkStart w:id="50" w:name="ошибки-вложенного-листа"/>
    <w:p>
      <w:pPr>
        <w:pStyle w:val="Heading3"/>
      </w:pPr>
      <w:r>
        <w:t xml:space="preserve">4. Ошибки вложенного листа</w:t>
      </w:r>
    </w:p>
    <w:p>
      <w:pPr>
        <w:pStyle w:val="FirstParagraph"/>
      </w:pPr>
      <w:r>
        <w:t xml:space="preserve">Если WSS не загрузился, редактор не должен ломать всю форму. В текущей реализации ошибка загрузки вложенного WSS перехватывается, а поле остается доступным как обычное поле или через fallback-виджет.</w:t>
      </w:r>
    </w:p>
    <w:bookmarkEnd w:id="50"/>
    <w:bookmarkEnd w:id="51"/>
    <w:bookmarkStart w:id="96" w:name="средства-ввода"/>
    <w:p>
      <w:pPr>
        <w:pStyle w:val="Heading2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53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55" w:name="общие-элементы"/>
    <w:p>
      <w:pPr>
        <w:pStyle w:val="Heading3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09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09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09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09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09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10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10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10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10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10"/>
        </w:numPr>
      </w:pPr>
      <w:r>
        <w:t xml:space="preserve">подсказки и горячие клавиши стандартного редактора.</w:t>
      </w:r>
    </w:p>
    <w:bookmarkEnd w:id="55"/>
    <w:bookmarkStart w:id="56" w:name="X3c94d163a6dfcd834bae781a506dd77905b63a6"/>
    <w:p>
      <w:pPr>
        <w:pStyle w:val="Heading3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56"/>
    <w:bookmarkStart w:id="60" w:name="inmode-1-и-2-справочник-или-словарь"/>
    <w:p>
      <w:pPr>
        <w:pStyle w:val="Heading3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58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59" name="Picture"/>
                    <pic:cNvPicPr>
                      <a:picLocks noChangeArrowheads="1"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1"/>
        </w:numPr>
      </w:pPr>
      <w:r>
        <w:t xml:space="preserve">строка «Поиск»;</w:t>
      </w:r>
    </w:p>
    <w:p>
      <w:pPr>
        <w:pStyle w:val="Compact"/>
        <w:numPr>
          <w:ilvl w:val="0"/>
          <w:numId w:val="1011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11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11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11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11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60"/>
    <w:bookmarkStart w:id="64" w:name="inmode-3-грнти"/>
    <w:p>
      <w:pPr>
        <w:pStyle w:val="Heading3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62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2"/>
        </w:numPr>
      </w:pPr>
      <w:r>
        <w:t xml:space="preserve">поле поиска;</w:t>
      </w:r>
    </w:p>
    <w:p>
      <w:pPr>
        <w:pStyle w:val="Compact"/>
        <w:numPr>
          <w:ilvl w:val="0"/>
          <w:numId w:val="1012"/>
        </w:numPr>
      </w:pPr>
      <w:r>
        <w:t xml:space="preserve">дерево рубрик;</w:t>
      </w:r>
    </w:p>
    <w:p>
      <w:pPr>
        <w:pStyle w:val="Compact"/>
        <w:numPr>
          <w:ilvl w:val="0"/>
          <w:numId w:val="1012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12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12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64"/>
    <w:bookmarkStart w:id="68" w:name="inmode-4-и-8-многострочный-ввод"/>
    <w:p>
      <w:pPr>
        <w:pStyle w:val="Heading3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66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67" name="Picture"/>
                    <pic:cNvPicPr>
                      <a:picLocks noChangeArrowheads="1"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3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13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13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13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68"/>
    <w:bookmarkStart w:id="69" w:name="inmode-5-и-wss-вложенные-подполя"/>
    <w:p>
      <w:pPr>
        <w:pStyle w:val="Heading3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4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14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14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14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14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14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14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69"/>
    <w:bookmarkStart w:id="70" w:name="inmode-6-иерархический-справочник"/>
    <w:p>
      <w:pPr>
        <w:pStyle w:val="Heading3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70"/>
    <w:bookmarkStart w:id="74" w:name="inmode-7-радиокнопки"/>
    <w:p>
      <w:pPr>
        <w:pStyle w:val="Heading3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72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5"/>
        </w:numPr>
      </w:pPr>
      <w:r>
        <w:t xml:space="preserve">радиогруппа;</w:t>
      </w:r>
    </w:p>
    <w:p>
      <w:pPr>
        <w:pStyle w:val="Compact"/>
        <w:numPr>
          <w:ilvl w:val="0"/>
          <w:numId w:val="1015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15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15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74"/>
    <w:bookmarkStart w:id="75" w:name="inmode-9-маска"/>
    <w:p>
      <w:pPr>
        <w:pStyle w:val="Heading3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6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6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6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6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6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75"/>
    <w:bookmarkStart w:id="79" w:name="inmode-10-авторитетный-файл"/>
    <w:p>
      <w:pPr>
        <w:pStyle w:val="Heading3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77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78" name="Picture"/>
                    <pic:cNvPicPr>
                      <a:picLocks noChangeArrowheads="1" noChangeAspect="1"/>
                    </pic:cNvPicPr>
                  </pic:nvPicPr>
                  <pic:blipFill>
                    <a:blip r:embed="rId7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17"/>
        </w:numPr>
      </w:pPr>
      <w:r>
        <w:t xml:space="preserve">строка поиска;</w:t>
      </w:r>
    </w:p>
    <w:p>
      <w:pPr>
        <w:pStyle w:val="Compact"/>
        <w:numPr>
          <w:ilvl w:val="0"/>
          <w:numId w:val="1017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17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17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17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17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79"/>
    <w:bookmarkStart w:id="80" w:name="inmode-11-тезаурус"/>
    <w:p>
      <w:pPr>
        <w:pStyle w:val="Heading3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8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18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18"/>
        </w:numPr>
      </w:pPr>
      <w:r>
        <w:t xml:space="preserve">строка поиска;</w:t>
      </w:r>
    </w:p>
    <w:p>
      <w:pPr>
        <w:pStyle w:val="Compact"/>
        <w:numPr>
          <w:ilvl w:val="0"/>
          <w:numId w:val="1018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18"/>
        </w:numPr>
      </w:pPr>
      <w:r>
        <w:t xml:space="preserve">область дерева;</w:t>
      </w:r>
    </w:p>
    <w:p>
      <w:pPr>
        <w:pStyle w:val="Compact"/>
        <w:numPr>
          <w:ilvl w:val="0"/>
          <w:numId w:val="1018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18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18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18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80"/>
    <w:bookmarkStart w:id="84" w:name="inmode-12-загрузка-локального-файла"/>
    <w:p>
      <w:pPr>
        <w:pStyle w:val="Heading3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82" name="Picture"/>
            <a:graphic>
              <a:graphicData uri="http://schemas.openxmlformats.org/drawingml/2006/picture">
                <pic:pic>
                  <pic:nvPicPr>
                    <pic:cNvPr descr="modules/he3/Help/img/he3-inmode-files.png" id="83" name="Picture"/>
                    <pic:cNvPicPr>
                      <a:picLocks noChangeArrowheads="1" noChangeAspect="1"/>
                    </pic:cNvPicPr>
                  </pic:nvPicPr>
                  <pic:blipFill>
                    <a:blip r:embed="rId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9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19"/>
        </w:numPr>
      </w:pPr>
      <w:r>
        <w:t xml:space="preserve">кнопка «Обзор»;</w:t>
      </w:r>
    </w:p>
    <w:p>
      <w:pPr>
        <w:pStyle w:val="Compact"/>
        <w:numPr>
          <w:ilvl w:val="0"/>
          <w:numId w:val="1019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19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84"/>
    <w:bookmarkStart w:id="88" w:name="inmode-15-динамический-справочник"/>
    <w:p>
      <w:pPr>
        <w:pStyle w:val="Heading3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86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87" name="Picture"/>
                    <pic:cNvPicPr>
                      <a:picLocks noChangeArrowheads="1"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20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20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20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20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88"/>
    <w:bookmarkStart w:id="89" w:name="inmode-16-выбор-файла-на-сервере"/>
    <w:p>
      <w:pPr>
        <w:pStyle w:val="Heading3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21"/>
        </w:numPr>
      </w:pPr>
      <w:r>
        <w:t xml:space="preserve">поле фильтра;</w:t>
      </w:r>
    </w:p>
    <w:p>
      <w:pPr>
        <w:pStyle w:val="Compact"/>
        <w:numPr>
          <w:ilvl w:val="0"/>
          <w:numId w:val="1021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21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21"/>
        </w:numPr>
      </w:pPr>
      <w:r>
        <w:t xml:space="preserve">тип элемента;</w:t>
      </w:r>
    </w:p>
    <w:p>
      <w:pPr>
        <w:pStyle w:val="Compact"/>
        <w:numPr>
          <w:ilvl w:val="0"/>
          <w:numId w:val="1021"/>
        </w:numPr>
      </w:pPr>
      <w:r>
        <w:t xml:space="preserve">имя;</w:t>
      </w:r>
    </w:p>
    <w:p>
      <w:pPr>
        <w:pStyle w:val="Compact"/>
        <w:numPr>
          <w:ilvl w:val="0"/>
          <w:numId w:val="1021"/>
        </w:numPr>
      </w:pPr>
      <w:r>
        <w:t xml:space="preserve">размер;</w:t>
      </w:r>
    </w:p>
    <w:p>
      <w:pPr>
        <w:pStyle w:val="Compact"/>
        <w:numPr>
          <w:ilvl w:val="0"/>
          <w:numId w:val="1021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89"/>
    <w:bookmarkStart w:id="90" w:name="X3c50037a762c8a4cfa814bb075fd7698e211583"/>
    <w:p>
      <w:pPr>
        <w:pStyle w:val="Heading3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22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22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2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22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22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22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90"/>
    <w:bookmarkStart w:id="91" w:name="inmode-18-динамический-wss"/>
    <w:p>
      <w:pPr>
        <w:pStyle w:val="Heading3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3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23"/>
        </w:numPr>
      </w:pPr>
      <w:r>
        <w:t xml:space="preserve">код подполя;</w:t>
      </w:r>
    </w:p>
    <w:p>
      <w:pPr>
        <w:pStyle w:val="Compact"/>
        <w:numPr>
          <w:ilvl w:val="0"/>
          <w:numId w:val="1023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23"/>
        </w:numPr>
      </w:pPr>
      <w:r>
        <w:t xml:space="preserve">значение;</w:t>
      </w:r>
    </w:p>
    <w:p>
      <w:pPr>
        <w:pStyle w:val="Compact"/>
        <w:numPr>
          <w:ilvl w:val="0"/>
          <w:numId w:val="1023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23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91"/>
    <w:bookmarkStart w:id="95" w:name="inmode-20-ввод-на-основе-ai"/>
    <w:p>
      <w:pPr>
        <w:pStyle w:val="Heading3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93" name="Picture"/>
            <a:graphic>
              <a:graphicData uri="http://schemas.openxmlformats.org/drawingml/2006/picture">
                <pic:pic>
                  <pic:nvPicPr>
                    <pic:cNvPr descr="modules/he3/Help/img/he3-inmode-ai.png" id="94" name="Picture"/>
                    <pic:cNvPicPr>
                      <a:picLocks noChangeArrowheads="1" noChangeAspect="1"/>
                    </pic:cNvPicPr>
                  </pic:nvPicPr>
                  <pic:blipFill>
                    <a:blip r:embed="rId9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4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24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24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24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24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24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95"/>
    <w:bookmarkEnd w:id="96"/>
    <w:bookmarkStart w:id="102" w:name="черновики-предпросмотр-и-флк"/>
    <w:p>
      <w:pPr>
        <w:pStyle w:val="Heading2"/>
      </w:pPr>
      <w:r>
        <w:t xml:space="preserve">Черновики, предпросмотр и ФЛК</w:t>
      </w:r>
    </w:p>
    <w:p>
      <w:pPr>
        <w:pStyle w:val="FirstParagraph"/>
      </w:pPr>
      <w:r>
        <w:t xml:space="preserve">he3 не сохраняет запись в основную базу после каждого изменения. Сначала создается серверный черновик, и все рабочие операции выполняются с ним.</w:t>
      </w:r>
    </w:p>
    <w:bookmarkStart w:id="97" w:name="жизненный-цикл-черновика"/>
    <w:p>
      <w:pPr>
        <w:pStyle w:val="Heading3"/>
      </w:pPr>
      <w:r>
        <w:t xml:space="preserve">1. Жизненный цикл черновика</w:t>
      </w:r>
    </w:p>
    <w:p>
      <w:pPr>
        <w:pStyle w:val="Compact"/>
        <w:numPr>
          <w:ilvl w:val="0"/>
          <w:numId w:val="1025"/>
        </w:numPr>
      </w:pPr>
      <w:r>
        <w:t xml:space="preserve">При открытии редактора 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.</w:t>
      </w:r>
    </w:p>
    <w:p>
      <w:pPr>
        <w:pStyle w:val="Compact"/>
        <w:numPr>
          <w:ilvl w:val="0"/>
          <w:numId w:val="1025"/>
        </w:numPr>
      </w:pPr>
      <w:r>
        <w:t xml:space="preserve">Сервер создает запись в SQLite-базе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.</w:t>
      </w:r>
    </w:p>
    <w:p>
      <w:pPr>
        <w:pStyle w:val="Compact"/>
        <w:numPr>
          <w:ilvl w:val="0"/>
          <w:numId w:val="1025"/>
        </w:numPr>
      </w:pPr>
      <w:r>
        <w:t xml:space="preserve">Клиент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 </w:t>
      </w:r>
      <w:r>
        <w:t xml:space="preserve">и текущую версию черновика.</w:t>
      </w:r>
    </w:p>
    <w:p>
      <w:pPr>
        <w:pStyle w:val="Compact"/>
        <w:numPr>
          <w:ilvl w:val="0"/>
          <w:numId w:val="1025"/>
        </w:numPr>
      </w:pPr>
      <w:r>
        <w:t xml:space="preserve">При изменении поля клиент отправляет 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25"/>
        </w:numPr>
      </w:pPr>
      <w:r>
        <w:t xml:space="preserve">Сервер проверяет версию черновика. Если версия устарела, возвращается ошибка конфликта.</w:t>
      </w:r>
    </w:p>
    <w:p>
      <w:pPr>
        <w:pStyle w:val="Compact"/>
        <w:numPr>
          <w:ilvl w:val="0"/>
          <w:numId w:val="1025"/>
        </w:numPr>
      </w:pPr>
      <w:r>
        <w:t xml:space="preserve">При успешном обновлении версия увеличивается.</w:t>
      </w:r>
    </w:p>
    <w:p>
      <w:pPr>
        <w:pStyle w:val="Compact"/>
        <w:numPr>
          <w:ilvl w:val="0"/>
          <w:numId w:val="1025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 </w:t>
      </w:r>
      <w:r>
        <w:t xml:space="preserve">и переносит данные в основную базу.</w:t>
      </w:r>
    </w:p>
    <w:bookmarkEnd w:id="97"/>
    <w:bookmarkStart w:id="98" w:name="локальное-восстановление"/>
    <w:p>
      <w:pPr>
        <w:pStyle w:val="Heading3"/>
      </w:pPr>
      <w:r>
        <w:t xml:space="preserve">2. Локальное восстановление</w:t>
      </w:r>
    </w:p>
    <w:p>
      <w:pPr>
        <w:pStyle w:val="FirstParagraph"/>
      </w:pPr>
      <w:r>
        <w:t xml:space="preserve">Перед отправкой на сервер редактор сохраняет состояние записи в</w:t>
      </w:r>
      <w:r>
        <w:t xml:space="preserve"> 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браузера. Если предыдущий сеанс завершился нештатно, при повторном открытии той же записи редактор может предложить восстановить локальную копию.</w:t>
      </w:r>
    </w:p>
    <w:bookmarkEnd w:id="98"/>
    <w:bookmarkStart w:id="99" w:name="история-изменений"/>
    <w:p>
      <w:pPr>
        <w:pStyle w:val="Heading3"/>
      </w:pPr>
      <w:r>
        <w:t xml:space="preserve">3. История изменений</w:t>
      </w:r>
    </w:p>
    <w:p>
      <w:pPr>
        <w:pStyle w:val="FirstParagraph"/>
      </w:pPr>
      <w:r>
        <w:t xml:space="preserve">Редактор хранит до 50 состояний записи для Undo/Redo. При открытом модальном окне глобальная отмена не срабатывает, чтобы не конфликтовать с собственным вводом внутри окна.</w:t>
      </w:r>
    </w:p>
    <w:bookmarkEnd w:id="99"/>
    <w:bookmarkStart w:id="100" w:name="предпросмотр-1"/>
    <w:p>
      <w:pPr>
        <w:pStyle w:val="Heading3"/>
      </w:pPr>
      <w:r>
        <w:t xml:space="preserve">4. Предпросмотр</w:t>
      </w:r>
    </w:p>
    <w:p>
      <w:pPr>
        <w:pStyle w:val="FirstParagraph"/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 Сервер берет данные черновика, подставляет их во временную запись и форматирует выбранным PFT. Это позволяет увидеть результат до сохранения в основную базу.</w:t>
      </w:r>
    </w:p>
    <w:bookmarkEnd w:id="100"/>
    <w:bookmarkStart w:id="101" w:name="флк"/>
    <w:p>
      <w:pPr>
        <w:pStyle w:val="Heading3"/>
      </w:pPr>
      <w:r>
        <w:t xml:space="preserve">5. ФЛК</w:t>
      </w:r>
    </w:p>
    <w:p>
      <w:pPr>
        <w:pStyle w:val="FirstParagraph"/>
      </w:pPr>
      <w:r>
        <w:t xml:space="preserve">Кнопка «ФЛК»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 Сервер читает черновик и выполняет проверку через формат</w:t>
      </w:r>
      <w:r>
        <w:t xml:space="preserve"> </w:t>
      </w:r>
      <w:r>
        <w:rPr>
          <w:rStyle w:val="VerbatimChar"/>
        </w:rPr>
        <w:t xml:space="preserve">!FLK.pft</w:t>
      </w:r>
      <w:r>
        <w:t xml:space="preserve">. Если ошибок нет, пользователь получает сообщение об успешной проверке. Если ошибки есть, они возвращаются в окно результата ФЛК.</w:t>
      </w:r>
    </w:p>
    <w:bookmarkEnd w:id="101"/>
    <w:bookmarkEnd w:id="102"/>
    <w:bookmarkStart w:id="103" w:name="горячие-клавиши"/>
    <w:p>
      <w:pPr>
        <w:pStyle w:val="Heading2"/>
      </w:pPr>
      <w:r>
        <w:t xml:space="preserve">Горячие клавиши</w:t>
      </w:r>
    </w:p>
    <w:p>
      <w:pPr>
        <w:pStyle w:val="FirstParagraph"/>
      </w:pPr>
      <w:r>
        <w:t xml:space="preserve">he3 рассчитан на работу с клавиатуры. Часть клавиш действует во всем редакторе, часть - только в активной ячейке или модальном окне.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Клавиша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Enter</w:t>
            </w:r>
          </w:p>
        </w:tc>
        <w:tc>
          <w:tcPr/>
          <w:p>
            <w:pPr>
              <w:pStyle w:val="Compact"/>
            </w:pPr>
            <w:r>
              <w:t xml:space="preserve">Открыть средство ввода выбранного поля или подполя, в том числе во время редактирования значения. В раскрытом меню — выбрать пункт.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F2</w:t>
            </w:r>
          </w:p>
        </w:tc>
        <w:tc>
          <w:tcPr/>
          <w:p>
            <w:pPr>
              <w:pStyle w:val="Compact"/>
            </w:pPr>
            <w:r>
              <w:t xml:space="preserve">Вызвать средство ввода текущего поля или подполя.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F3</w:t>
            </w:r>
          </w:p>
        </w:tc>
        <w:tc>
          <w:tcPr/>
          <w:p>
            <w:pPr>
              <w:pStyle w:val="Compact"/>
            </w:pPr>
            <w:r>
              <w:t xml:space="preserve">Открыть табличный редактор повторений для текущего повторяемого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Ctrl+Enter</w:t>
            </w:r>
          </w:p>
        </w:tc>
        <w:tc>
          <w:tcPr/>
          <w:p>
            <w:pPr>
              <w:pStyle w:val="Compact"/>
            </w:pPr>
            <w:r>
              <w:t xml:space="preserve">Применить изменение в окне или завершить редактирование.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Down</w:t>
            </w:r>
          </w:p>
        </w:tc>
        <w:tc>
          <w:tcPr/>
          <w:p>
            <w:pPr>
              <w:pStyle w:val="Compact"/>
            </w:pPr>
            <w:r>
              <w:t xml:space="preserve">Перейти между строками таблицы, если активное поле не является многострочным текстом.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Ctrl+Left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Ctrl+PageUp</w:t>
            </w:r>
          </w:p>
        </w:tc>
        <w:tc>
          <w:tcPr/>
          <w:p>
            <w:pPr>
              <w:pStyle w:val="Compact"/>
            </w:pPr>
            <w:r>
              <w:t xml:space="preserve">Перейти на предыдущую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Ctrl+Right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Ctrl+PageDown</w:t>
            </w:r>
          </w:p>
        </w:tc>
        <w:tc>
          <w:tcPr/>
          <w:p>
            <w:pPr>
              <w:pStyle w:val="Compact"/>
            </w:pPr>
            <w:r>
              <w:t xml:space="preserve">Перейти на следующую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Alt+Q</w:t>
            </w:r>
          </w:p>
        </w:tc>
        <w:tc>
          <w:tcPr/>
          <w:p>
            <w:pPr>
              <w:pStyle w:val="Compact"/>
            </w:pPr>
            <w:r>
              <w:t xml:space="preserve">Перейти в поле поиска по метке.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Ctrl+Down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ниже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Ctrl+Up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выше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Ctrl+Delete</w:t>
            </w:r>
          </w:p>
        </w:tc>
        <w:tc>
          <w:tcPr/>
          <w:p>
            <w:pPr>
              <w:pStyle w:val="Compact"/>
            </w:pPr>
            <w:r>
              <w:t xml:space="preserve">Удалить текущее повторение.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Отметка в первом столбце и кнопка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</w:p>
        </w:tc>
        <w:tc>
          <w:tcPr/>
          <w:p>
            <w:pPr>
              <w:pStyle w:val="Compact"/>
            </w:pPr>
            <w:r>
              <w:t xml:space="preserve">Удалить отмеченные повторения со всех вкладок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Ctrl+Z</w:t>
            </w:r>
          </w:p>
        </w:tc>
        <w:tc>
          <w:tcPr/>
          <w:p>
            <w:pPr>
              <w:pStyle w:val="Compact"/>
            </w:pPr>
            <w:r>
              <w:t xml:space="preserve">Отменить последнее действие редактора, если не открыт модальный ввод и не активен нативный текстовый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Ctrl+Y</w:t>
            </w:r>
          </w:p>
        </w:tc>
        <w:tc>
          <w:tcPr/>
          <w:p>
            <w:pPr>
              <w:pStyle w:val="Compact"/>
            </w:pPr>
            <w:r>
              <w:t xml:space="preserve">Повторить отмененное действие.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Alt+L</w:t>
            </w:r>
          </w:p>
        </w:tc>
        <w:tc>
          <w:tcPr/>
          <w:p>
            <w:pPr>
              <w:pStyle w:val="Compact"/>
            </w:pPr>
            <w:r>
              <w:t xml:space="preserve">Вставить текущую дату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F7</w:t>
            </w:r>
          </w:p>
        </w:tc>
        <w:tc>
          <w:tcPr/>
          <w:p>
            <w:pPr>
              <w:pStyle w:val="Compact"/>
            </w:pPr>
            <w:r>
              <w:t xml:space="preserve">Инвертировать регистр выделенного фрагмента или всего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Alt+F6</w:t>
            </w:r>
          </w:p>
        </w:tc>
        <w:tc>
          <w:tcPr/>
          <w:p>
            <w:pPr>
              <w:pStyle w:val="Compact"/>
            </w:pPr>
            <w:r>
              <w:t xml:space="preserve">Исправить текст, набранный в неверной раскладке.</w:t>
            </w:r>
          </w:p>
        </w:tc>
      </w:tr>
    </w:tbl>
    <w:p>
      <w:pPr>
        <w:pStyle w:val="BodyText"/>
      </w:pPr>
      <w:r>
        <w:t xml:space="preserve">Если у поля нет специального средства ввода,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начинает или завершает обычное редактирование ячейки. В многострочном текстовом окне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вставляет перевод строки, а стрелки перемещают курсор внутри текста. В модальных окнах действуют собственные кнопки и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для применения.</w:t>
      </w:r>
    </w:p>
    <w:bookmarkEnd w:id="103"/>
    <w:bookmarkEnd w:id="1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8" Target="media/rId28.png" /><Relationship Type="http://schemas.openxmlformats.org/officeDocument/2006/relationships/image" Id="rId25" Target="media/rId25.png" /><Relationship Type="http://schemas.openxmlformats.org/officeDocument/2006/relationships/image" Id="rId37" Target="media/rId37.png" /><Relationship Type="http://schemas.openxmlformats.org/officeDocument/2006/relationships/image" Id="rId17" Target="media/rId17.png" /><Relationship Type="http://schemas.openxmlformats.org/officeDocument/2006/relationships/image" Id="rId10" Target="media/rId10.png" /><Relationship Type="http://schemas.openxmlformats.org/officeDocument/2006/relationships/image" Id="rId92" Target="media/rId92.png" /><Relationship Type="http://schemas.openxmlformats.org/officeDocument/2006/relationships/image" Id="rId76" Target="media/rId76.png" /><Relationship Type="http://schemas.openxmlformats.org/officeDocument/2006/relationships/image" Id="rId57" Target="media/rId57.png" /><Relationship Type="http://schemas.openxmlformats.org/officeDocument/2006/relationships/image" Id="rId85" Target="media/rId85.png" /><Relationship Type="http://schemas.openxmlformats.org/officeDocument/2006/relationships/image" Id="rId81" Target="media/rId81.png" /><Relationship Type="http://schemas.openxmlformats.org/officeDocument/2006/relationships/image" Id="rId52" Target="media/rId52.png" /><Relationship Type="http://schemas.openxmlformats.org/officeDocument/2006/relationships/image" Id="rId71" Target="media/rId71.png" /><Relationship Type="http://schemas.openxmlformats.org/officeDocument/2006/relationships/image" Id="rId65" Target="media/rId65.png" /><Relationship Type="http://schemas.openxmlformats.org/officeDocument/2006/relationships/image" Id="rId61" Target="media/rId61.png" /><Relationship Type="http://schemas.openxmlformats.org/officeDocument/2006/relationships/image" Id="rId44" Target="media/rId4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 he3</dc:title>
  <dc:creator/>
  <cp:keywords/>
  <dcterms:created xsi:type="dcterms:W3CDTF">2026-10-16T10:02:55Z</dcterms:created>
  <dcterms:modified xsi:type="dcterms:W3CDTF">2026-10-16T10:02:55Z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