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[I128-2021] Внести изменения в БД RDR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4330c8cbab5f3aa99eb3e66df29cb56c87af3"/>
    <w:p>
      <w:pPr>
        <w:pStyle w:val="Heading1"/>
      </w:pPr>
      <w:r>
        <w:t xml:space="preserve">[I128-2021] Внести изменения в БД RDR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14:18</w:t>
      </w:r>
    </w:p>
    <w:p>
      <w:pPr>
        <w:pStyle w:val="BodyText"/>
      </w:pPr>
      <w:r>
        <w:t xml:space="preserve">[^edit.zip](^edit.zip)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4"/>
    <w:p>
      <w:pPr>
        <w:pStyle w:val="Heading3"/>
      </w:pPr>
      <w:r>
        <w:t xml:space="preserve">1.1. 🔗 Соответствует задача: I128-2034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[I128-2034]</w:t>
        </w:r>
      </w:hyperlink>
      <w:r>
        <w:t xml:space="preserve"> </w:t>
      </w:r>
      <w:r>
        <w:t xml:space="preserve">Внести изменения в БД RDR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[I128-2021] Внести изменения в БД RDR в соотвествии с версией 2026</dc:title>
  <dc:creator/>
  <cp:keywords/>
  <dcterms:created xsi:type="dcterms:W3CDTF">2026-10-15T18:03:47Z</dcterms:created>
  <dcterms:modified xsi:type="dcterms:W3CDTF">2026-10-15T18:03:47Z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