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[I128-1174] Просмотр содержания найденной записи в АРМ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78fe4d45826da0fc4430199898e92a5bbb489"/>
    <w:p>
      <w:pPr>
        <w:pStyle w:val="Heading1"/>
      </w:pPr>
      <w:r>
        <w:t xml:space="preserve">[I128-1174] Просмотр содержания найденной записи в АРМ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добавлено описание действия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для найденной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скрыта, пока в списке результатов не выделена запись. После выбора библиографической записи кнопка появляется на панели действий и открывает окно содержания или оглавления, если эти данные заполнены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6"/>
    <w:p>
      <w:pPr>
        <w:pStyle w:val="Heading3"/>
      </w:pPr>
      <w:r>
        <w:t xml:space="preserve">1.1. 🔗 Соответствует задача: I128-896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[I128-896]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“Содержание”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[I128-1174] Просмотр содержания найденной записи в АРМ Каталогизаторе</dc:title>
  <dc:creator/>
  <cp:keywords/>
  <dcterms:created xsi:type="dcterms:W3CDTF">2026-10-15T23:18:38Z</dcterms:created>
  <dcterms:modified xsi:type="dcterms:W3CDTF">2026-10-15T23:18:38Z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