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[I128-2314] При сохранении полного текста множится поле с авторскими правами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22f89dac1478d7685f5cf07fe41d8ee815cd52"/>
    <w:p>
      <w:pPr>
        <w:pStyle w:val="Heading1"/>
      </w:pPr>
      <w:r>
        <w:t xml:space="preserve">[I128-2314] При сохранении полного текста множится поле с авторскими правами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сохранении записей при использовании поля MultyOcc редактора he2 если в конфигурации указаны значения по умолчанию, происходило размножение повторений таких полей, состоящих целиком из значений по умолчанию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Улучшена логика очистки полей при сохранении (игнорирование значений по умолчанию)</w:t>
      </w:r>
    </w:p>
    <w:p>
      <w:pPr>
        <w:pStyle w:val="BodyText"/>
      </w:pPr>
      <w:r>
        <w:t xml:space="preserve">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Описание: 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[I128-2314] При сохранении полного текста множится поле с авторскими правами</dc:title>
  <dc:creator/>
  <cp:keywords/>
  <dcterms:created xsi:type="dcterms:W3CDTF">2026-10-24T02:49:08Z</dcterms:created>
  <dcterms:modified xsi:type="dcterms:W3CDTF">2026-10-24T02:49:08Z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